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6DF2974" w14:textId="77777777" w:rsidR="006945BE" w:rsidRPr="006945BE" w:rsidRDefault="006945BE" w:rsidP="006945BE">
      <w:pPr>
        <w:pStyle w:val="paragraph"/>
        <w:contextualSpacing/>
        <w:jc w:val="both"/>
        <w:textAlignment w:val="baseline"/>
        <w:rPr>
          <w:rFonts w:ascii="Calibri" w:hAnsi="Calibri" w:cs="Tahoma"/>
          <w:sz w:val="22"/>
          <w:szCs w:val="22"/>
        </w:rPr>
      </w:pPr>
      <w:r w:rsidRPr="006945BE">
        <w:rPr>
          <w:rFonts w:ascii="Calibri" w:hAnsi="Calibri" w:cs="Tahoma"/>
          <w:i/>
          <w:iCs/>
          <w:sz w:val="22"/>
          <w:szCs w:val="22"/>
        </w:rPr>
        <w:t>The Logic of American Politics</w:t>
      </w:r>
      <w:r w:rsidRPr="006945BE">
        <w:rPr>
          <w:rFonts w:ascii="Calibri" w:hAnsi="Calibri" w:cs="Tahoma"/>
          <w:sz w:val="22"/>
          <w:szCs w:val="22"/>
        </w:rPr>
        <w:t>, 7th Edition</w:t>
      </w:r>
    </w:p>
    <w:p w14:paraId="3A45FCB7" w14:textId="77777777" w:rsidR="006945BE" w:rsidRPr="006945BE" w:rsidRDefault="006945BE" w:rsidP="006945BE">
      <w:pPr>
        <w:pStyle w:val="paragraph"/>
        <w:contextualSpacing/>
        <w:jc w:val="both"/>
        <w:textAlignment w:val="baseline"/>
        <w:rPr>
          <w:rFonts w:ascii="Calibri" w:hAnsi="Calibri" w:cs="Tahoma"/>
          <w:sz w:val="22"/>
          <w:szCs w:val="22"/>
        </w:rPr>
      </w:pPr>
      <w:r w:rsidRPr="006945BE">
        <w:rPr>
          <w:rFonts w:ascii="Calibri" w:hAnsi="Calibri" w:cs="Tahoma"/>
          <w:sz w:val="22"/>
          <w:szCs w:val="22"/>
        </w:rPr>
        <w:t>Samuel Kernell, Gary C. Jacobson, Thad Kousser, and Lynn Vavreck</w:t>
      </w:r>
    </w:p>
    <w:p w14:paraId="29FCCD73" w14:textId="50D37445" w:rsidR="006945BE" w:rsidRDefault="006945BE" w:rsidP="006945BE">
      <w:pPr>
        <w:pStyle w:val="paragraph"/>
        <w:spacing w:before="0" w:beforeAutospacing="0" w:after="0" w:afterAutospacing="0"/>
        <w:contextualSpacing/>
        <w:jc w:val="both"/>
        <w:textAlignment w:val="baseline"/>
        <w:rPr>
          <w:rFonts w:ascii="Calibri" w:hAnsi="Calibri" w:cs="Tahoma"/>
          <w:sz w:val="22"/>
          <w:szCs w:val="22"/>
        </w:rPr>
      </w:pPr>
      <w:r w:rsidRPr="006945BE">
        <w:rPr>
          <w:rFonts w:ascii="Calibri" w:hAnsi="Calibri" w:cs="Tahoma"/>
          <w:sz w:val="22"/>
          <w:szCs w:val="22"/>
        </w:rPr>
        <w:t>Da</w:t>
      </w:r>
      <w:r w:rsidR="00DB4EFA">
        <w:rPr>
          <w:rFonts w:ascii="Calibri" w:hAnsi="Calibri" w:cs="Tahoma"/>
          <w:sz w:val="22"/>
          <w:szCs w:val="22"/>
        </w:rPr>
        <w:t xml:space="preserve">ta Literacy Exercises: Chapter </w:t>
      </w:r>
      <w:r>
        <w:rPr>
          <w:rFonts w:ascii="Calibri" w:hAnsi="Calibri" w:cs="Tahoma"/>
          <w:sz w:val="22"/>
          <w:szCs w:val="22"/>
        </w:rPr>
        <w:t>3</w:t>
      </w:r>
    </w:p>
    <w:p w14:paraId="62628DDE" w14:textId="77777777" w:rsidR="006945BE" w:rsidRDefault="006945BE" w:rsidP="006945BE">
      <w:pPr>
        <w:pStyle w:val="paragraph"/>
        <w:spacing w:before="0" w:beforeAutospacing="0" w:after="0" w:afterAutospacing="0"/>
        <w:contextualSpacing/>
        <w:jc w:val="both"/>
        <w:textAlignment w:val="baseline"/>
        <w:rPr>
          <w:rStyle w:val="normaltextrun"/>
          <w:rFonts w:ascii="Calibri" w:hAnsi="Calibri" w:cs="Tahoma"/>
          <w:sz w:val="22"/>
          <w:szCs w:val="22"/>
        </w:rPr>
      </w:pPr>
    </w:p>
    <w:p w14:paraId="79E9565C" w14:textId="77777777" w:rsidR="000474CD" w:rsidRDefault="000474CD" w:rsidP="000474CD">
      <w:pPr>
        <w:pStyle w:val="paragraph"/>
        <w:spacing w:before="0" w:beforeAutospacing="0" w:after="0" w:afterAutospacing="0"/>
        <w:jc w:val="both"/>
        <w:textAlignment w:val="baseline"/>
        <w:rPr>
          <w:rStyle w:val="eop"/>
          <w:rFonts w:ascii="Calibri" w:hAnsi="Calibri" w:cs="Tahoma"/>
          <w:sz w:val="22"/>
          <w:szCs w:val="22"/>
        </w:rPr>
      </w:pPr>
      <w:r>
        <w:rPr>
          <w:rStyle w:val="normaltextrun"/>
          <w:rFonts w:ascii="Calibri" w:hAnsi="Calibri" w:cs="Tahoma"/>
          <w:sz w:val="22"/>
          <w:szCs w:val="22"/>
        </w:rPr>
        <w:t>Figure 3.3: </w:t>
      </w:r>
      <w:r>
        <w:rPr>
          <w:rStyle w:val="eop"/>
          <w:rFonts w:ascii="Calibri" w:hAnsi="Calibri" w:cs="Tahoma"/>
          <w:sz w:val="22"/>
          <w:szCs w:val="22"/>
        </w:rPr>
        <w:t> </w:t>
      </w:r>
    </w:p>
    <w:p w14:paraId="07A30A07" w14:textId="77777777" w:rsidR="006945BE" w:rsidRDefault="006945BE" w:rsidP="000474CD">
      <w:pPr>
        <w:pStyle w:val="paragraph"/>
        <w:spacing w:before="0" w:beforeAutospacing="0" w:after="0" w:afterAutospacing="0"/>
        <w:jc w:val="both"/>
        <w:textAlignment w:val="baseline"/>
        <w:rPr>
          <w:rFonts w:ascii="Tahoma" w:hAnsi="Tahoma" w:cs="Tahoma"/>
          <w:sz w:val="12"/>
          <w:szCs w:val="12"/>
        </w:rPr>
      </w:pPr>
      <w:r>
        <w:rPr>
          <w:rFonts w:ascii="Tahoma" w:hAnsi="Tahoma" w:cs="Tahoma"/>
          <w:noProof/>
          <w:sz w:val="12"/>
          <w:szCs w:val="12"/>
        </w:rPr>
        <w:drawing>
          <wp:inline distT="0" distB="0" distL="0" distR="0" wp14:anchorId="5912CD29" wp14:editId="7E174C64">
            <wp:extent cx="3287102" cy="5775960"/>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289930" cy="5780930"/>
                    </a:xfrm>
                    <a:prstGeom prst="rect">
                      <a:avLst/>
                    </a:prstGeom>
                    <a:noFill/>
                    <a:ln>
                      <a:noFill/>
                    </a:ln>
                  </pic:spPr>
                </pic:pic>
              </a:graphicData>
            </a:graphic>
          </wp:inline>
        </w:drawing>
      </w:r>
    </w:p>
    <w:p w14:paraId="074055C4" w14:textId="77777777" w:rsidR="009A5F02" w:rsidRPr="009A5F02" w:rsidRDefault="009A5F02" w:rsidP="000474CD">
      <w:pPr>
        <w:pStyle w:val="paragraph"/>
        <w:spacing w:before="0" w:beforeAutospacing="0" w:after="0" w:afterAutospacing="0"/>
        <w:jc w:val="both"/>
        <w:textAlignment w:val="baseline"/>
        <w:rPr>
          <w:rFonts w:asciiTheme="majorHAnsi" w:hAnsiTheme="majorHAnsi" w:cs="Tahoma"/>
          <w:sz w:val="22"/>
          <w:szCs w:val="22"/>
        </w:rPr>
      </w:pPr>
    </w:p>
    <w:p w14:paraId="14C452BC" w14:textId="77777777" w:rsidR="000474CD" w:rsidRDefault="000474CD" w:rsidP="000474CD">
      <w:pPr>
        <w:pStyle w:val="paragraph"/>
        <w:spacing w:before="0" w:beforeAutospacing="0" w:after="0" w:afterAutospacing="0"/>
        <w:textAlignment w:val="baseline"/>
        <w:rPr>
          <w:rStyle w:val="eop"/>
          <w:rFonts w:ascii="Calibri" w:hAnsi="Calibri" w:cs="Tahoma"/>
          <w:sz w:val="22"/>
          <w:szCs w:val="22"/>
        </w:rPr>
      </w:pPr>
      <w:r>
        <w:rPr>
          <w:rStyle w:val="normaltextrun"/>
          <w:rFonts w:ascii="Calibri" w:hAnsi="Calibri" w:cs="Tahoma"/>
          <w:b/>
          <w:bCs/>
          <w:sz w:val="22"/>
          <w:szCs w:val="22"/>
        </w:rPr>
        <w:t>Learning Objective:</w:t>
      </w:r>
      <w:r>
        <w:rPr>
          <w:rStyle w:val="normaltextrun"/>
          <w:rFonts w:ascii="Calibri" w:hAnsi="Calibri" w:cs="Tahoma"/>
          <w:sz w:val="22"/>
          <w:szCs w:val="22"/>
        </w:rPr>
        <w:t> </w:t>
      </w:r>
      <w:r>
        <w:rPr>
          <w:rStyle w:val="apple-converted-space"/>
          <w:rFonts w:ascii="Calibri" w:hAnsi="Calibri" w:cs="Tahoma"/>
          <w:sz w:val="22"/>
          <w:szCs w:val="22"/>
        </w:rPr>
        <w:t> </w:t>
      </w:r>
      <w:r>
        <w:rPr>
          <w:rStyle w:val="normaltextrun"/>
          <w:rFonts w:ascii="Calibri" w:hAnsi="Calibri" w:cs="Tahoma"/>
          <w:sz w:val="22"/>
          <w:szCs w:val="22"/>
        </w:rPr>
        <w:t>3.3</w:t>
      </w:r>
      <w:r>
        <w:rPr>
          <w:rStyle w:val="apple-converted-space"/>
          <w:rFonts w:ascii="Calibri" w:hAnsi="Calibri" w:cs="Tahoma"/>
          <w:sz w:val="22"/>
          <w:szCs w:val="22"/>
        </w:rPr>
        <w:t> </w:t>
      </w:r>
      <w:proofErr w:type="gramStart"/>
      <w:r>
        <w:rPr>
          <w:rStyle w:val="normaltextrun"/>
          <w:rFonts w:ascii="Calibri" w:hAnsi="Calibri" w:cs="Tahoma"/>
          <w:sz w:val="22"/>
          <w:szCs w:val="22"/>
        </w:rPr>
        <w:t>Discuss</w:t>
      </w:r>
      <w:proofErr w:type="gramEnd"/>
      <w:r>
        <w:rPr>
          <w:rStyle w:val="apple-converted-space"/>
          <w:rFonts w:ascii="Calibri" w:hAnsi="Calibri" w:cs="Tahoma"/>
          <w:sz w:val="22"/>
          <w:szCs w:val="22"/>
        </w:rPr>
        <w:t> </w:t>
      </w:r>
      <w:r>
        <w:rPr>
          <w:rStyle w:val="normaltextrun"/>
          <w:rFonts w:ascii="Calibri" w:hAnsi="Calibri" w:cs="Tahoma"/>
          <w:sz w:val="22"/>
          <w:szCs w:val="22"/>
        </w:rPr>
        <w:t>the factors contributing to a shift toward nationalized public policy.</w:t>
      </w:r>
      <w:r>
        <w:rPr>
          <w:rStyle w:val="eop"/>
          <w:rFonts w:ascii="Calibri" w:hAnsi="Calibri" w:cs="Tahoma"/>
          <w:sz w:val="22"/>
          <w:szCs w:val="22"/>
        </w:rPr>
        <w:t> </w:t>
      </w:r>
    </w:p>
    <w:p w14:paraId="4AA6C5DF" w14:textId="77777777" w:rsidR="006945BE" w:rsidRDefault="006945BE" w:rsidP="000474CD">
      <w:pPr>
        <w:pStyle w:val="paragraph"/>
        <w:spacing w:before="0" w:beforeAutospacing="0" w:after="0" w:afterAutospacing="0"/>
        <w:textAlignment w:val="baseline"/>
        <w:rPr>
          <w:rFonts w:ascii="Tahoma" w:hAnsi="Tahoma" w:cs="Tahoma"/>
          <w:sz w:val="12"/>
          <w:szCs w:val="12"/>
        </w:rPr>
      </w:pPr>
    </w:p>
    <w:p w14:paraId="7B01D21A" w14:textId="77777777" w:rsidR="000474CD" w:rsidRDefault="000474CD" w:rsidP="000474CD">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With the implementation of New Deal regulatory and</w:t>
      </w:r>
      <w:r>
        <w:rPr>
          <w:rStyle w:val="apple-converted-space"/>
          <w:rFonts w:ascii="Calibri" w:hAnsi="Calibri" w:cs="Tahoma"/>
          <w:sz w:val="22"/>
          <w:szCs w:val="22"/>
        </w:rPr>
        <w:t> </w:t>
      </w:r>
      <w:r>
        <w:rPr>
          <w:rStyle w:val="normaltextrun"/>
          <w:rFonts w:ascii="Calibri" w:hAnsi="Calibri" w:cs="Tahoma"/>
          <w:sz w:val="22"/>
          <w:szCs w:val="22"/>
        </w:rPr>
        <w:t>public assistance programs, the lion’s share of nonmilitary spending</w:t>
      </w:r>
      <w:r>
        <w:rPr>
          <w:rStyle w:val="apple-converted-space"/>
          <w:rFonts w:ascii="Calibri" w:hAnsi="Calibri" w:cs="Tahoma"/>
          <w:sz w:val="22"/>
          <w:szCs w:val="22"/>
        </w:rPr>
        <w:t> </w:t>
      </w:r>
      <w:r>
        <w:rPr>
          <w:rStyle w:val="normaltextrun"/>
          <w:rFonts w:ascii="Calibri" w:hAnsi="Calibri" w:cs="Tahoma"/>
          <w:sz w:val="22"/>
          <w:szCs w:val="22"/>
        </w:rPr>
        <w:t>after World War I</w:t>
      </w:r>
      <w:r>
        <w:rPr>
          <w:rStyle w:val="apple-converted-space"/>
          <w:rFonts w:ascii="Calibri" w:hAnsi="Calibri" w:cs="Tahoma"/>
          <w:sz w:val="22"/>
          <w:szCs w:val="22"/>
        </w:rPr>
        <w:t> </w:t>
      </w:r>
      <w:r>
        <w:rPr>
          <w:rStyle w:val="normaltextrun"/>
          <w:rFonts w:ascii="Calibri" w:hAnsi="Calibri" w:cs="Tahoma"/>
          <w:sz w:val="22"/>
          <w:szCs w:val="22"/>
        </w:rPr>
        <w:t>moved from local to federal sources.</w:t>
      </w:r>
      <w:r>
        <w:rPr>
          <w:rStyle w:val="apple-converted-space"/>
          <w:rFonts w:ascii="Calibri" w:hAnsi="Calibri" w:cs="Tahoma"/>
          <w:sz w:val="22"/>
          <w:szCs w:val="22"/>
        </w:rPr>
        <w:t> </w:t>
      </w:r>
      <w:r>
        <w:rPr>
          <w:rStyle w:val="normaltextrun"/>
          <w:rFonts w:ascii="Calibri" w:hAnsi="Calibri" w:cs="Tahoma"/>
          <w:sz w:val="22"/>
          <w:szCs w:val="22"/>
        </w:rPr>
        <w:t>Before this implementation,</w:t>
      </w:r>
      <w:r>
        <w:rPr>
          <w:rStyle w:val="apple-converted-space"/>
          <w:rFonts w:ascii="Calibri" w:hAnsi="Calibri" w:cs="Tahoma"/>
          <w:sz w:val="22"/>
          <w:szCs w:val="22"/>
        </w:rPr>
        <w:t> </w:t>
      </w:r>
      <w:r>
        <w:rPr>
          <w:rStyle w:val="normaltextrun"/>
          <w:rFonts w:ascii="Calibri" w:hAnsi="Calibri" w:cs="Tahoma"/>
          <w:sz w:val="22"/>
          <w:szCs w:val="22"/>
        </w:rPr>
        <w:t>more than</w:t>
      </w:r>
      <w:r>
        <w:rPr>
          <w:rStyle w:val="apple-converted-space"/>
          <w:rFonts w:ascii="Calibri" w:hAnsi="Calibri" w:cs="Tahoma"/>
          <w:sz w:val="22"/>
          <w:szCs w:val="22"/>
        </w:rPr>
        <w:t> </w:t>
      </w:r>
      <w:r>
        <w:rPr>
          <w:rStyle w:val="normaltextrun"/>
          <w:rFonts w:ascii="Calibri" w:hAnsi="Calibri" w:cs="Tahoma"/>
          <w:sz w:val="22"/>
          <w:szCs w:val="22"/>
        </w:rPr>
        <w:t>50</w:t>
      </w:r>
      <w:r>
        <w:rPr>
          <w:rStyle w:val="apple-converted-space"/>
          <w:rFonts w:ascii="Calibri" w:hAnsi="Calibri" w:cs="Tahoma"/>
          <w:sz w:val="22"/>
          <w:szCs w:val="22"/>
        </w:rPr>
        <w:t> </w:t>
      </w:r>
      <w:r>
        <w:rPr>
          <w:rStyle w:val="normaltextrun"/>
          <w:rFonts w:ascii="Calibri" w:hAnsi="Calibri" w:cs="Tahoma"/>
          <w:sz w:val="22"/>
          <w:szCs w:val="22"/>
        </w:rPr>
        <w:t>percent</w:t>
      </w:r>
      <w:r>
        <w:rPr>
          <w:rStyle w:val="apple-converted-space"/>
          <w:rFonts w:ascii="Calibri" w:hAnsi="Calibri" w:cs="Tahoma"/>
          <w:sz w:val="22"/>
          <w:szCs w:val="22"/>
        </w:rPr>
        <w:t> </w:t>
      </w:r>
      <w:r>
        <w:rPr>
          <w:rStyle w:val="normaltextrun"/>
          <w:rFonts w:ascii="Calibri" w:hAnsi="Calibri" w:cs="Tahoma"/>
          <w:sz w:val="22"/>
          <w:szCs w:val="22"/>
        </w:rPr>
        <w:t>of spending came</w:t>
      </w:r>
      <w:r>
        <w:rPr>
          <w:rStyle w:val="apple-converted-space"/>
          <w:rFonts w:ascii="Calibri" w:hAnsi="Calibri" w:cs="Tahoma"/>
          <w:sz w:val="22"/>
          <w:szCs w:val="22"/>
        </w:rPr>
        <w:t> </w:t>
      </w:r>
      <w:r>
        <w:rPr>
          <w:rStyle w:val="normaltextrun"/>
          <w:rFonts w:ascii="Calibri" w:hAnsi="Calibri" w:cs="Tahoma"/>
          <w:sz w:val="22"/>
          <w:szCs w:val="22"/>
        </w:rPr>
        <w:t>from</w:t>
      </w:r>
      <w:r>
        <w:rPr>
          <w:rStyle w:val="apple-converted-space"/>
          <w:rFonts w:ascii="Calibri" w:hAnsi="Calibri" w:cs="Tahoma"/>
          <w:sz w:val="22"/>
          <w:szCs w:val="22"/>
        </w:rPr>
        <w:t> </w:t>
      </w:r>
      <w:r>
        <w:rPr>
          <w:rStyle w:val="normaltextrun"/>
          <w:rFonts w:ascii="Calibri" w:hAnsi="Calibri" w:cs="Tahoma"/>
          <w:sz w:val="22"/>
          <w:szCs w:val="22"/>
        </w:rPr>
        <w:t>local governments. By 1940, the federal government provided this share.  It is important to note that</w:t>
      </w:r>
      <w:r>
        <w:rPr>
          <w:rStyle w:val="apple-converted-space"/>
          <w:rFonts w:ascii="Calibri" w:hAnsi="Calibri" w:cs="Tahoma"/>
          <w:sz w:val="22"/>
          <w:szCs w:val="22"/>
        </w:rPr>
        <w:t> </w:t>
      </w:r>
      <w:r>
        <w:rPr>
          <w:rStyle w:val="normaltextrun"/>
          <w:rFonts w:ascii="Calibri" w:hAnsi="Calibri" w:cs="Tahoma"/>
          <w:sz w:val="22"/>
          <w:szCs w:val="22"/>
        </w:rPr>
        <w:t>Figure 3-3</w:t>
      </w:r>
      <w:r>
        <w:rPr>
          <w:rStyle w:val="apple-converted-space"/>
          <w:rFonts w:ascii="Calibri" w:hAnsi="Calibri" w:cs="Tahoma"/>
          <w:sz w:val="22"/>
          <w:szCs w:val="22"/>
        </w:rPr>
        <w:t> </w:t>
      </w:r>
      <w:r>
        <w:rPr>
          <w:rStyle w:val="normaltextrun"/>
          <w:rFonts w:ascii="Calibri" w:hAnsi="Calibri" w:cs="Tahoma"/>
          <w:sz w:val="22"/>
          <w:szCs w:val="22"/>
        </w:rPr>
        <w:t>does not necessarily indicate that local expenditures went down, at least not by the precipitous drop indicated. The New Deal increased</w:t>
      </w:r>
      <w:r>
        <w:rPr>
          <w:rStyle w:val="apple-converted-space"/>
          <w:rFonts w:ascii="Calibri" w:hAnsi="Calibri" w:cs="Tahoma"/>
          <w:sz w:val="22"/>
          <w:szCs w:val="22"/>
        </w:rPr>
        <w:t> </w:t>
      </w:r>
      <w:r>
        <w:rPr>
          <w:rStyle w:val="normaltextrun"/>
          <w:rFonts w:ascii="Calibri" w:hAnsi="Calibri" w:cs="Tahoma"/>
          <w:sz w:val="22"/>
          <w:szCs w:val="22"/>
        </w:rPr>
        <w:t>federal</w:t>
      </w:r>
      <w:r>
        <w:rPr>
          <w:rStyle w:val="apple-converted-space"/>
          <w:rFonts w:ascii="Calibri" w:hAnsi="Calibri" w:cs="Tahoma"/>
          <w:sz w:val="22"/>
          <w:szCs w:val="22"/>
        </w:rPr>
        <w:t> </w:t>
      </w:r>
      <w:r>
        <w:rPr>
          <w:rStyle w:val="normaltextrun"/>
          <w:rFonts w:ascii="Calibri" w:hAnsi="Calibri" w:cs="Tahoma"/>
          <w:sz w:val="22"/>
          <w:szCs w:val="22"/>
        </w:rPr>
        <w:t xml:space="preserve">spending dramatically, thus adding to the total expenditures from all sources. </w:t>
      </w:r>
      <w:r>
        <w:rPr>
          <w:rStyle w:val="normaltextrun"/>
          <w:rFonts w:ascii="Calibri" w:hAnsi="Calibri" w:cs="Tahoma"/>
          <w:sz w:val="22"/>
          <w:szCs w:val="22"/>
        </w:rPr>
        <w:lastRenderedPageBreak/>
        <w:t>Additionally, the federal government provided matching grant programs to</w:t>
      </w:r>
      <w:r>
        <w:rPr>
          <w:rStyle w:val="apple-converted-space"/>
          <w:rFonts w:ascii="Calibri" w:hAnsi="Calibri" w:cs="Tahoma"/>
          <w:sz w:val="22"/>
          <w:szCs w:val="22"/>
        </w:rPr>
        <w:t> </w:t>
      </w:r>
      <w:r>
        <w:rPr>
          <w:rStyle w:val="normaltextrun"/>
          <w:rFonts w:ascii="Calibri" w:hAnsi="Calibri" w:cs="Tahoma"/>
          <w:sz w:val="22"/>
          <w:szCs w:val="22"/>
        </w:rPr>
        <w:t>incentivize</w:t>
      </w:r>
      <w:r>
        <w:rPr>
          <w:rStyle w:val="apple-converted-space"/>
          <w:rFonts w:ascii="Calibri" w:hAnsi="Calibri" w:cs="Tahoma"/>
          <w:sz w:val="22"/>
          <w:szCs w:val="22"/>
        </w:rPr>
        <w:t> </w:t>
      </w:r>
      <w:r>
        <w:rPr>
          <w:rStyle w:val="normaltextrun"/>
          <w:rFonts w:ascii="Calibri" w:hAnsi="Calibri" w:cs="Tahoma"/>
          <w:sz w:val="22"/>
          <w:szCs w:val="22"/>
        </w:rPr>
        <w:t>states to spend more, an option not</w:t>
      </w:r>
      <w:r>
        <w:rPr>
          <w:rStyle w:val="apple-converted-space"/>
          <w:rFonts w:ascii="Calibri" w:hAnsi="Calibri" w:cs="Tahoma"/>
          <w:sz w:val="22"/>
          <w:szCs w:val="22"/>
        </w:rPr>
        <w:t> </w:t>
      </w:r>
      <w:r>
        <w:rPr>
          <w:rStyle w:val="normaltextrun"/>
          <w:rFonts w:ascii="Calibri" w:hAnsi="Calibri" w:cs="Tahoma"/>
          <w:sz w:val="22"/>
          <w:szCs w:val="22"/>
        </w:rPr>
        <w:t>available</w:t>
      </w:r>
      <w:r>
        <w:rPr>
          <w:rStyle w:val="apple-converted-space"/>
          <w:rFonts w:ascii="Calibri" w:hAnsi="Calibri" w:cs="Tahoma"/>
          <w:sz w:val="22"/>
          <w:szCs w:val="22"/>
        </w:rPr>
        <w:t> </w:t>
      </w:r>
      <w:r>
        <w:rPr>
          <w:rStyle w:val="normaltextrun"/>
          <w:rFonts w:ascii="Calibri" w:hAnsi="Calibri" w:cs="Tahoma"/>
          <w:sz w:val="22"/>
          <w:szCs w:val="22"/>
        </w:rPr>
        <w:t>to local governments.  Local spending could have remained the same,</w:t>
      </w:r>
      <w:r>
        <w:rPr>
          <w:rStyle w:val="apple-converted-space"/>
          <w:rFonts w:ascii="Calibri" w:hAnsi="Calibri" w:cs="Tahoma"/>
          <w:sz w:val="22"/>
          <w:szCs w:val="22"/>
        </w:rPr>
        <w:t> </w:t>
      </w:r>
      <w:r>
        <w:rPr>
          <w:rStyle w:val="normaltextrun"/>
          <w:rFonts w:ascii="Calibri" w:hAnsi="Calibri" w:cs="Tahoma"/>
          <w:sz w:val="22"/>
          <w:szCs w:val="22"/>
        </w:rPr>
        <w:t>but</w:t>
      </w:r>
      <w:r>
        <w:rPr>
          <w:rStyle w:val="apple-converted-space"/>
          <w:rFonts w:ascii="Calibri" w:hAnsi="Calibri" w:cs="Tahoma"/>
          <w:sz w:val="22"/>
          <w:szCs w:val="22"/>
        </w:rPr>
        <w:t> </w:t>
      </w:r>
      <w:r>
        <w:rPr>
          <w:rStyle w:val="normaltextrun"/>
          <w:rFonts w:ascii="Calibri" w:hAnsi="Calibri" w:cs="Tahoma"/>
          <w:sz w:val="22"/>
          <w:szCs w:val="22"/>
        </w:rPr>
        <w:t>now constituted</w:t>
      </w:r>
      <w:r>
        <w:rPr>
          <w:rStyle w:val="apple-converted-space"/>
          <w:rFonts w:ascii="Calibri" w:hAnsi="Calibri" w:cs="Tahoma"/>
          <w:sz w:val="22"/>
          <w:szCs w:val="22"/>
        </w:rPr>
        <w:t> </w:t>
      </w:r>
      <w:r>
        <w:rPr>
          <w:rStyle w:val="normaltextrun"/>
          <w:rFonts w:ascii="Calibri" w:hAnsi="Calibri" w:cs="Tahoma"/>
          <w:sz w:val="22"/>
          <w:szCs w:val="22"/>
        </w:rPr>
        <w:t>a much lower share of</w:t>
      </w:r>
      <w:r>
        <w:rPr>
          <w:rStyle w:val="apple-converted-space"/>
          <w:rFonts w:ascii="Calibri" w:hAnsi="Calibri" w:cs="Tahoma"/>
          <w:sz w:val="22"/>
          <w:szCs w:val="22"/>
        </w:rPr>
        <w:t> </w:t>
      </w:r>
      <w:r>
        <w:rPr>
          <w:rStyle w:val="normaltextrun"/>
          <w:rFonts w:ascii="Calibri" w:hAnsi="Calibri" w:cs="Tahoma"/>
          <w:sz w:val="22"/>
          <w:szCs w:val="22"/>
        </w:rPr>
        <w:t>the</w:t>
      </w:r>
      <w:r>
        <w:rPr>
          <w:rStyle w:val="apple-converted-space"/>
          <w:rFonts w:ascii="Calibri" w:hAnsi="Calibri" w:cs="Tahoma"/>
          <w:sz w:val="22"/>
          <w:szCs w:val="22"/>
        </w:rPr>
        <w:t> </w:t>
      </w:r>
      <w:r>
        <w:rPr>
          <w:rStyle w:val="normaltextrun"/>
          <w:rFonts w:ascii="Calibri" w:hAnsi="Calibri" w:cs="Tahoma"/>
          <w:sz w:val="22"/>
          <w:szCs w:val="22"/>
        </w:rPr>
        <w:t>dramatically</w:t>
      </w:r>
      <w:r>
        <w:rPr>
          <w:rStyle w:val="apple-converted-space"/>
          <w:rFonts w:ascii="Calibri" w:hAnsi="Calibri" w:cs="Tahoma"/>
          <w:sz w:val="22"/>
          <w:szCs w:val="22"/>
        </w:rPr>
        <w:t> </w:t>
      </w:r>
      <w:r>
        <w:rPr>
          <w:rStyle w:val="normaltextrun"/>
          <w:rFonts w:ascii="Calibri" w:hAnsi="Calibri" w:cs="Tahoma"/>
          <w:sz w:val="22"/>
          <w:szCs w:val="22"/>
        </w:rPr>
        <w:t>increased total amount, as demonstrated in the following charts representing data from 1933 to 1935. </w:t>
      </w:r>
      <w:r>
        <w:rPr>
          <w:rStyle w:val="eop"/>
          <w:rFonts w:ascii="Calibri" w:hAnsi="Calibri" w:cs="Tahoma"/>
          <w:sz w:val="22"/>
          <w:szCs w:val="22"/>
        </w:rPr>
        <w:t> </w:t>
      </w:r>
    </w:p>
    <w:p w14:paraId="0FE62456" w14:textId="77777777" w:rsidR="000474CD" w:rsidRDefault="000474CD" w:rsidP="000474CD">
      <w:pPr>
        <w:pStyle w:val="paragraph"/>
        <w:spacing w:before="0" w:beforeAutospacing="0" w:after="0" w:afterAutospacing="0"/>
        <w:jc w:val="both"/>
        <w:textAlignment w:val="baseline"/>
        <w:rPr>
          <w:rFonts w:ascii="Tahoma" w:hAnsi="Tahoma" w:cs="Tahoma"/>
          <w:sz w:val="12"/>
          <w:szCs w:val="12"/>
        </w:rPr>
      </w:pPr>
      <w:r>
        <w:rPr>
          <w:rStyle w:val="eop"/>
          <w:rFonts w:ascii="Calibri" w:hAnsi="Calibri" w:cs="Tahoma"/>
          <w:sz w:val="22"/>
          <w:szCs w:val="22"/>
        </w:rPr>
        <w:t> </w:t>
      </w:r>
    </w:p>
    <w:p w14:paraId="0B0CB882" w14:textId="270AFD19" w:rsidR="000474CD" w:rsidRPr="009A5F02" w:rsidRDefault="009A5F02" w:rsidP="000474CD">
      <w:pPr>
        <w:pStyle w:val="paragraph"/>
        <w:spacing w:before="0" w:beforeAutospacing="0" w:after="0" w:afterAutospacing="0"/>
        <w:jc w:val="both"/>
        <w:textAlignment w:val="baseline"/>
        <w:rPr>
          <w:rStyle w:val="normaltextrun"/>
          <w:rFonts w:ascii="Calibri" w:hAnsi="Calibri" w:cs="Tahoma"/>
          <w:b/>
          <w:sz w:val="22"/>
          <w:szCs w:val="22"/>
        </w:rPr>
      </w:pPr>
      <w:r w:rsidRPr="009A5F02">
        <w:rPr>
          <w:rStyle w:val="normaltextrun"/>
          <w:rFonts w:ascii="Calibri" w:hAnsi="Calibri" w:cs="Tahoma"/>
          <w:b/>
          <w:sz w:val="22"/>
          <w:szCs w:val="22"/>
        </w:rPr>
        <w:t>Questions to Consider:</w:t>
      </w:r>
    </w:p>
    <w:p w14:paraId="6B9C7A47"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020F0EB9" w14:textId="6D0BD998" w:rsidR="000474CD" w:rsidRDefault="009A5F02" w:rsidP="000474CD">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1. </w:t>
      </w:r>
      <w:r w:rsidR="000474CD">
        <w:rPr>
          <w:rStyle w:val="normaltextrun"/>
          <w:rFonts w:ascii="Calibri" w:hAnsi="Calibri" w:cs="Tahoma"/>
          <w:sz w:val="22"/>
          <w:szCs w:val="22"/>
        </w:rPr>
        <w:t>Which of the following is most true: </w:t>
      </w:r>
      <w:r w:rsidR="000474CD">
        <w:rPr>
          <w:rStyle w:val="apple-converted-space"/>
          <w:rFonts w:ascii="Calibri" w:hAnsi="Calibri" w:cs="Tahoma"/>
          <w:sz w:val="22"/>
          <w:szCs w:val="22"/>
        </w:rPr>
        <w:t> </w:t>
      </w:r>
      <w:r w:rsidR="000474CD">
        <w:rPr>
          <w:rStyle w:val="normaltextrun"/>
          <w:rFonts w:ascii="Calibri" w:hAnsi="Calibri" w:cs="Tahoma"/>
          <w:sz w:val="22"/>
          <w:szCs w:val="22"/>
        </w:rPr>
        <w:t>According to Figure 3-3, between 1927 and 1943:</w:t>
      </w:r>
      <w:r w:rsidR="000474CD">
        <w:rPr>
          <w:rStyle w:val="eop"/>
          <w:rFonts w:ascii="Calibri" w:hAnsi="Calibri" w:cs="Tahoma"/>
          <w:sz w:val="22"/>
          <w:szCs w:val="22"/>
        </w:rPr>
        <w:t> </w:t>
      </w:r>
    </w:p>
    <w:p w14:paraId="16B48B3A" w14:textId="32B96F7B" w:rsidR="000474CD" w:rsidRDefault="009A5F02" w:rsidP="009A5F02">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a. </w:t>
      </w:r>
      <w:r w:rsidR="000474CD">
        <w:rPr>
          <w:rStyle w:val="normaltextrun"/>
          <w:rFonts w:ascii="Calibri" w:hAnsi="Calibri" w:cs="Tahoma"/>
          <w:sz w:val="22"/>
          <w:szCs w:val="22"/>
        </w:rPr>
        <w:t>Nonmilitary spending only increased at the federal level</w:t>
      </w:r>
      <w:r w:rsidR="000474CD">
        <w:rPr>
          <w:rStyle w:val="eop"/>
          <w:rFonts w:ascii="Calibri" w:hAnsi="Calibri" w:cs="Tahoma"/>
          <w:sz w:val="22"/>
          <w:szCs w:val="22"/>
        </w:rPr>
        <w:t> </w:t>
      </w:r>
    </w:p>
    <w:p w14:paraId="274DF682" w14:textId="0C4F2254" w:rsidR="000474CD" w:rsidRDefault="006945BE" w:rsidP="009A5F02">
      <w:pPr>
        <w:pStyle w:val="paragraph"/>
        <w:spacing w:before="0" w:beforeAutospacing="0" w:after="0" w:afterAutospacing="0"/>
        <w:jc w:val="both"/>
        <w:textAlignment w:val="baseline"/>
        <w:rPr>
          <w:rFonts w:ascii="Tahoma" w:hAnsi="Tahoma" w:cs="Tahoma"/>
          <w:sz w:val="12"/>
          <w:szCs w:val="12"/>
        </w:rPr>
      </w:pPr>
      <w:proofErr w:type="gramStart"/>
      <w:r w:rsidRPr="006945BE">
        <w:rPr>
          <w:rStyle w:val="normaltextrun"/>
          <w:rFonts w:ascii="Calibri" w:hAnsi="Calibri" w:cs="Tahoma"/>
          <w:bCs/>
          <w:sz w:val="22"/>
          <w:szCs w:val="22"/>
        </w:rPr>
        <w:t>*</w:t>
      </w:r>
      <w:r w:rsidR="009A5F02">
        <w:rPr>
          <w:rStyle w:val="normaltextrun"/>
          <w:rFonts w:ascii="Calibri" w:hAnsi="Calibri" w:cs="Tahoma"/>
          <w:bCs/>
          <w:sz w:val="22"/>
          <w:szCs w:val="22"/>
        </w:rPr>
        <w:t xml:space="preserve">b. </w:t>
      </w:r>
      <w:r w:rsidR="000474CD">
        <w:rPr>
          <w:rStyle w:val="normaltextrun"/>
          <w:rFonts w:ascii="Calibri" w:hAnsi="Calibri" w:cs="Tahoma"/>
          <w:sz w:val="22"/>
          <w:szCs w:val="22"/>
        </w:rPr>
        <w:t>Nonmilitary spending increased most at the federal level</w:t>
      </w:r>
      <w:r w:rsidR="009A5F02">
        <w:rPr>
          <w:rStyle w:val="normaltextrun"/>
          <w:rFonts w:ascii="Calibri" w:hAnsi="Calibri" w:cs="Tahoma"/>
          <w:sz w:val="22"/>
          <w:szCs w:val="22"/>
        </w:rPr>
        <w:t xml:space="preserve">, especially as a percentage of </w:t>
      </w:r>
      <w:r w:rsidR="000474CD">
        <w:rPr>
          <w:rStyle w:val="normaltextrun"/>
          <w:rFonts w:ascii="Calibri" w:hAnsi="Calibri" w:cs="Tahoma"/>
          <w:sz w:val="22"/>
          <w:szCs w:val="22"/>
        </w:rPr>
        <w:t>total</w:t>
      </w:r>
      <w:r w:rsidR="000474CD">
        <w:rPr>
          <w:rStyle w:val="apple-converted-space"/>
          <w:rFonts w:ascii="Calibri" w:hAnsi="Calibri" w:cs="Tahoma"/>
          <w:sz w:val="22"/>
          <w:szCs w:val="22"/>
        </w:rPr>
        <w:t> </w:t>
      </w:r>
      <w:r w:rsidR="000474CD">
        <w:rPr>
          <w:rStyle w:val="normaltextrun"/>
          <w:rFonts w:ascii="Calibri" w:hAnsi="Calibri" w:cs="Tahoma"/>
          <w:sz w:val="22"/>
          <w:szCs w:val="22"/>
        </w:rPr>
        <w:t>expenditures.</w:t>
      </w:r>
      <w:proofErr w:type="gramEnd"/>
      <w:r w:rsidR="000474CD">
        <w:rPr>
          <w:rStyle w:val="eop"/>
          <w:rFonts w:ascii="Calibri" w:hAnsi="Calibri" w:cs="Tahoma"/>
          <w:sz w:val="22"/>
          <w:szCs w:val="22"/>
        </w:rPr>
        <w:t> </w:t>
      </w:r>
    </w:p>
    <w:p w14:paraId="74F699D0" w14:textId="56F14835" w:rsidR="000474CD" w:rsidRDefault="009A5F02" w:rsidP="009A5F02">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c. </w:t>
      </w:r>
      <w:r w:rsidR="000474CD">
        <w:rPr>
          <w:rStyle w:val="normaltextrun"/>
          <w:rFonts w:ascii="Calibri" w:hAnsi="Calibri" w:cs="Tahoma"/>
          <w:sz w:val="22"/>
          <w:szCs w:val="22"/>
        </w:rPr>
        <w:t>Nonmilitary spending increased most at the state level, especially as a percentage of total</w:t>
      </w:r>
      <w:r w:rsidR="000474CD">
        <w:rPr>
          <w:rStyle w:val="apple-converted-space"/>
          <w:rFonts w:ascii="Calibri" w:hAnsi="Calibri" w:cs="Tahoma"/>
          <w:sz w:val="22"/>
          <w:szCs w:val="22"/>
        </w:rPr>
        <w:t> </w:t>
      </w:r>
      <w:r w:rsidR="000474CD">
        <w:rPr>
          <w:rStyle w:val="normaltextrun"/>
          <w:rFonts w:ascii="Calibri" w:hAnsi="Calibri" w:cs="Tahoma"/>
          <w:sz w:val="22"/>
          <w:szCs w:val="22"/>
        </w:rPr>
        <w:t>expenditures.</w:t>
      </w:r>
      <w:r w:rsidR="000474CD">
        <w:rPr>
          <w:rStyle w:val="eop"/>
          <w:rFonts w:ascii="Calibri" w:hAnsi="Calibri" w:cs="Tahoma"/>
          <w:sz w:val="22"/>
          <w:szCs w:val="22"/>
        </w:rPr>
        <w:t> </w:t>
      </w:r>
    </w:p>
    <w:p w14:paraId="3377B06E" w14:textId="4A95CF9A" w:rsidR="000474CD" w:rsidRDefault="009A5F02" w:rsidP="009A5F02">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d. </w:t>
      </w:r>
      <w:r w:rsidR="000474CD">
        <w:rPr>
          <w:rStyle w:val="normaltextrun"/>
          <w:rFonts w:ascii="Calibri" w:hAnsi="Calibri" w:cs="Tahoma"/>
          <w:sz w:val="22"/>
          <w:szCs w:val="22"/>
        </w:rPr>
        <w:t>Nonmilitary spending increased most at the local level, especially as a percentage of total</w:t>
      </w:r>
      <w:r w:rsidR="000474CD">
        <w:rPr>
          <w:rStyle w:val="apple-converted-space"/>
          <w:rFonts w:ascii="Calibri" w:hAnsi="Calibri" w:cs="Tahoma"/>
          <w:sz w:val="22"/>
          <w:szCs w:val="22"/>
        </w:rPr>
        <w:t> </w:t>
      </w:r>
      <w:r w:rsidR="000474CD">
        <w:rPr>
          <w:rStyle w:val="normaltextrun"/>
          <w:rFonts w:ascii="Calibri" w:hAnsi="Calibri" w:cs="Tahoma"/>
          <w:sz w:val="22"/>
          <w:szCs w:val="22"/>
        </w:rPr>
        <w:t>expenditures.</w:t>
      </w:r>
      <w:r w:rsidR="000474CD">
        <w:rPr>
          <w:rStyle w:val="eop"/>
          <w:rFonts w:ascii="Calibri" w:hAnsi="Calibri" w:cs="Tahoma"/>
          <w:sz w:val="22"/>
          <w:szCs w:val="22"/>
        </w:rPr>
        <w:t> </w:t>
      </w:r>
    </w:p>
    <w:p w14:paraId="11B84D25" w14:textId="77777777" w:rsidR="000474CD" w:rsidRDefault="000474CD" w:rsidP="000474CD">
      <w:pPr>
        <w:pStyle w:val="paragraph"/>
        <w:spacing w:before="0" w:beforeAutospacing="0" w:after="0" w:afterAutospacing="0"/>
        <w:jc w:val="both"/>
        <w:textAlignment w:val="baseline"/>
        <w:rPr>
          <w:rFonts w:ascii="Tahoma" w:hAnsi="Tahoma" w:cs="Tahoma"/>
          <w:sz w:val="12"/>
          <w:szCs w:val="12"/>
        </w:rPr>
      </w:pPr>
      <w:r>
        <w:rPr>
          <w:rStyle w:val="eop"/>
          <w:rFonts w:ascii="Calibri" w:hAnsi="Calibri" w:cs="Tahoma"/>
          <w:sz w:val="22"/>
          <w:szCs w:val="22"/>
        </w:rPr>
        <w:t> </w:t>
      </w:r>
    </w:p>
    <w:p w14:paraId="66744E78" w14:textId="704A2B7F" w:rsidR="000474CD" w:rsidRDefault="009A5F02" w:rsidP="000474CD">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2. </w:t>
      </w:r>
      <w:r w:rsidR="000474CD">
        <w:rPr>
          <w:rStyle w:val="normaltextrun"/>
          <w:rFonts w:ascii="Calibri" w:hAnsi="Calibri" w:cs="Tahoma"/>
          <w:sz w:val="22"/>
          <w:szCs w:val="22"/>
        </w:rPr>
        <w:t>As a percentage of total expenditures, the largest change occurred in the balance between:</w:t>
      </w:r>
      <w:r w:rsidR="000474CD">
        <w:rPr>
          <w:rStyle w:val="eop"/>
          <w:rFonts w:ascii="Calibri" w:hAnsi="Calibri" w:cs="Tahoma"/>
          <w:sz w:val="22"/>
          <w:szCs w:val="22"/>
        </w:rPr>
        <w:t> </w:t>
      </w:r>
    </w:p>
    <w:p w14:paraId="16F33D1E" w14:textId="3BCABFCE" w:rsidR="000474CD" w:rsidRDefault="009A5F02" w:rsidP="009A5F02">
      <w:pPr>
        <w:pStyle w:val="paragraph"/>
        <w:spacing w:before="0" w:beforeAutospacing="0" w:after="0" w:afterAutospacing="0"/>
        <w:jc w:val="both"/>
        <w:textAlignment w:val="baseline"/>
        <w:rPr>
          <w:rFonts w:ascii="Tahoma" w:hAnsi="Tahoma" w:cs="Tahoma"/>
          <w:sz w:val="12"/>
          <w:szCs w:val="12"/>
        </w:rPr>
      </w:pPr>
      <w:proofErr w:type="gramStart"/>
      <w:r>
        <w:rPr>
          <w:rStyle w:val="normaltextrun"/>
          <w:rFonts w:ascii="Calibri" w:hAnsi="Calibri" w:cs="Tahoma"/>
          <w:sz w:val="22"/>
          <w:szCs w:val="22"/>
        </w:rPr>
        <w:t>a</w:t>
      </w:r>
      <w:proofErr w:type="gramEnd"/>
      <w:r>
        <w:rPr>
          <w:rStyle w:val="normaltextrun"/>
          <w:rFonts w:ascii="Calibri" w:hAnsi="Calibri" w:cs="Tahoma"/>
          <w:sz w:val="22"/>
          <w:szCs w:val="22"/>
        </w:rPr>
        <w:t xml:space="preserve">. </w:t>
      </w:r>
      <w:r w:rsidR="000474CD">
        <w:rPr>
          <w:rStyle w:val="normaltextrun"/>
          <w:rFonts w:ascii="Calibri" w:hAnsi="Calibri" w:cs="Tahoma"/>
          <w:sz w:val="22"/>
          <w:szCs w:val="22"/>
        </w:rPr>
        <w:t>state</w:t>
      </w:r>
      <w:r w:rsidR="000474CD">
        <w:rPr>
          <w:rStyle w:val="apple-converted-space"/>
          <w:rFonts w:ascii="Calibri" w:hAnsi="Calibri" w:cs="Tahoma"/>
          <w:sz w:val="22"/>
          <w:szCs w:val="22"/>
        </w:rPr>
        <w:t> </w:t>
      </w:r>
      <w:r w:rsidR="000474CD">
        <w:rPr>
          <w:rStyle w:val="normaltextrun"/>
          <w:rFonts w:ascii="Calibri" w:hAnsi="Calibri" w:cs="Tahoma"/>
          <w:sz w:val="22"/>
          <w:szCs w:val="22"/>
        </w:rPr>
        <w:t>and local expenditures</w:t>
      </w:r>
      <w:r w:rsidR="000474CD">
        <w:rPr>
          <w:rStyle w:val="eop"/>
          <w:rFonts w:ascii="Calibri" w:hAnsi="Calibri" w:cs="Tahoma"/>
          <w:sz w:val="22"/>
          <w:szCs w:val="22"/>
        </w:rPr>
        <w:t> </w:t>
      </w:r>
    </w:p>
    <w:p w14:paraId="0C7C747B" w14:textId="0BB7249A" w:rsidR="000474CD" w:rsidRDefault="009A5F02" w:rsidP="009A5F02">
      <w:pPr>
        <w:pStyle w:val="paragraph"/>
        <w:spacing w:before="0" w:beforeAutospacing="0" w:after="0" w:afterAutospacing="0"/>
        <w:jc w:val="both"/>
        <w:textAlignment w:val="baseline"/>
        <w:rPr>
          <w:rFonts w:ascii="Tahoma" w:hAnsi="Tahoma" w:cs="Tahoma"/>
          <w:sz w:val="12"/>
          <w:szCs w:val="12"/>
        </w:rPr>
      </w:pPr>
      <w:proofErr w:type="gramStart"/>
      <w:r>
        <w:rPr>
          <w:rStyle w:val="normaltextrun"/>
          <w:rFonts w:ascii="Calibri" w:hAnsi="Calibri" w:cs="Tahoma"/>
          <w:sz w:val="22"/>
          <w:szCs w:val="22"/>
        </w:rPr>
        <w:t>b</w:t>
      </w:r>
      <w:proofErr w:type="gramEnd"/>
      <w:r>
        <w:rPr>
          <w:rStyle w:val="normaltextrun"/>
          <w:rFonts w:ascii="Calibri" w:hAnsi="Calibri" w:cs="Tahoma"/>
          <w:sz w:val="22"/>
          <w:szCs w:val="22"/>
        </w:rPr>
        <w:t xml:space="preserve">. </w:t>
      </w:r>
      <w:r w:rsidR="000474CD">
        <w:rPr>
          <w:rStyle w:val="normaltextrun"/>
          <w:rFonts w:ascii="Calibri" w:hAnsi="Calibri" w:cs="Tahoma"/>
          <w:sz w:val="22"/>
          <w:szCs w:val="22"/>
        </w:rPr>
        <w:t>state</w:t>
      </w:r>
      <w:r w:rsidR="000474CD">
        <w:rPr>
          <w:rStyle w:val="apple-converted-space"/>
          <w:rFonts w:ascii="Calibri" w:hAnsi="Calibri" w:cs="Tahoma"/>
          <w:sz w:val="22"/>
          <w:szCs w:val="22"/>
        </w:rPr>
        <w:t> </w:t>
      </w:r>
      <w:r w:rsidR="000474CD">
        <w:rPr>
          <w:rStyle w:val="normaltextrun"/>
          <w:rFonts w:ascii="Calibri" w:hAnsi="Calibri" w:cs="Tahoma"/>
          <w:sz w:val="22"/>
          <w:szCs w:val="22"/>
        </w:rPr>
        <w:t>and federal expenditures</w:t>
      </w:r>
      <w:r w:rsidR="000474CD">
        <w:rPr>
          <w:rStyle w:val="eop"/>
          <w:rFonts w:ascii="Calibri" w:hAnsi="Calibri" w:cs="Tahoma"/>
          <w:sz w:val="22"/>
          <w:szCs w:val="22"/>
        </w:rPr>
        <w:t> </w:t>
      </w:r>
    </w:p>
    <w:p w14:paraId="1D8D383A" w14:textId="26ACA4CE" w:rsidR="000474CD" w:rsidRDefault="006945BE" w:rsidP="009A5F02">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bCs/>
          <w:sz w:val="22"/>
          <w:szCs w:val="22"/>
        </w:rPr>
        <w:t>*</w:t>
      </w:r>
      <w:r w:rsidR="009A5F02">
        <w:rPr>
          <w:rStyle w:val="normaltextrun"/>
          <w:rFonts w:ascii="Calibri" w:hAnsi="Calibri" w:cs="Tahoma"/>
          <w:bCs/>
          <w:sz w:val="22"/>
          <w:szCs w:val="22"/>
        </w:rPr>
        <w:t xml:space="preserve">c. </w:t>
      </w:r>
      <w:r w:rsidR="000474CD">
        <w:rPr>
          <w:rStyle w:val="normaltextrun"/>
          <w:rFonts w:ascii="Calibri" w:hAnsi="Calibri" w:cs="Tahoma"/>
          <w:sz w:val="22"/>
          <w:szCs w:val="22"/>
        </w:rPr>
        <w:t>local</w:t>
      </w:r>
      <w:r w:rsidR="000474CD">
        <w:rPr>
          <w:rStyle w:val="apple-converted-space"/>
          <w:rFonts w:ascii="Calibri" w:hAnsi="Calibri" w:cs="Tahoma"/>
          <w:sz w:val="22"/>
          <w:szCs w:val="22"/>
        </w:rPr>
        <w:t> </w:t>
      </w:r>
      <w:r w:rsidR="000474CD">
        <w:rPr>
          <w:rStyle w:val="normaltextrun"/>
          <w:rFonts w:ascii="Calibri" w:hAnsi="Calibri" w:cs="Tahoma"/>
          <w:sz w:val="22"/>
          <w:szCs w:val="22"/>
        </w:rPr>
        <w:t>and federal expenditures</w:t>
      </w:r>
      <w:r w:rsidR="000474CD">
        <w:rPr>
          <w:rStyle w:val="eop"/>
          <w:rFonts w:ascii="Calibri" w:hAnsi="Calibri" w:cs="Tahoma"/>
          <w:sz w:val="22"/>
          <w:szCs w:val="22"/>
        </w:rPr>
        <w:t> </w:t>
      </w:r>
    </w:p>
    <w:p w14:paraId="4DB2BC9F" w14:textId="6E138B98" w:rsidR="000474CD" w:rsidRDefault="009A5F02" w:rsidP="009A5F02">
      <w:pPr>
        <w:pStyle w:val="paragraph"/>
        <w:spacing w:before="0" w:beforeAutospacing="0" w:after="0" w:afterAutospacing="0"/>
        <w:jc w:val="both"/>
        <w:textAlignment w:val="baseline"/>
        <w:rPr>
          <w:rFonts w:ascii="Tahoma" w:hAnsi="Tahoma" w:cs="Tahoma"/>
          <w:sz w:val="12"/>
          <w:szCs w:val="12"/>
        </w:rPr>
      </w:pPr>
      <w:proofErr w:type="gramStart"/>
      <w:r>
        <w:rPr>
          <w:rStyle w:val="normaltextrun"/>
          <w:rFonts w:ascii="Calibri" w:hAnsi="Calibri" w:cs="Tahoma"/>
          <w:sz w:val="22"/>
          <w:szCs w:val="22"/>
        </w:rPr>
        <w:t>d</w:t>
      </w:r>
      <w:proofErr w:type="gramEnd"/>
      <w:r>
        <w:rPr>
          <w:rStyle w:val="normaltextrun"/>
          <w:rFonts w:ascii="Calibri" w:hAnsi="Calibri" w:cs="Tahoma"/>
          <w:sz w:val="22"/>
          <w:szCs w:val="22"/>
        </w:rPr>
        <w:t xml:space="preserve">. </w:t>
      </w:r>
      <w:r w:rsidR="000474CD">
        <w:rPr>
          <w:rStyle w:val="normaltextrun"/>
          <w:rFonts w:ascii="Calibri" w:hAnsi="Calibri" w:cs="Tahoma"/>
          <w:sz w:val="22"/>
          <w:szCs w:val="22"/>
        </w:rPr>
        <w:t>the</w:t>
      </w:r>
      <w:r w:rsidR="000474CD">
        <w:rPr>
          <w:rStyle w:val="apple-converted-space"/>
          <w:rFonts w:ascii="Calibri" w:hAnsi="Calibri" w:cs="Tahoma"/>
          <w:sz w:val="22"/>
          <w:szCs w:val="22"/>
        </w:rPr>
        <w:t> </w:t>
      </w:r>
      <w:r w:rsidR="000474CD">
        <w:rPr>
          <w:rStyle w:val="normaltextrun"/>
          <w:rFonts w:ascii="Calibri" w:hAnsi="Calibri" w:cs="Tahoma"/>
          <w:sz w:val="22"/>
          <w:szCs w:val="22"/>
        </w:rPr>
        <w:t>percentage balance remained the same throughout this time period</w:t>
      </w:r>
      <w:r w:rsidR="000474CD">
        <w:rPr>
          <w:rStyle w:val="eop"/>
          <w:rFonts w:ascii="Calibri" w:hAnsi="Calibri" w:cs="Tahoma"/>
          <w:sz w:val="22"/>
          <w:szCs w:val="22"/>
        </w:rPr>
        <w:t> </w:t>
      </w:r>
    </w:p>
    <w:p w14:paraId="26BD27D4"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78A89A89" w14:textId="41ADB028" w:rsidR="000474CD" w:rsidRDefault="009A5F02" w:rsidP="000474CD">
      <w:pPr>
        <w:pStyle w:val="paragraph"/>
        <w:spacing w:before="0" w:beforeAutospacing="0" w:after="0" w:afterAutospacing="0"/>
        <w:jc w:val="both"/>
        <w:textAlignment w:val="baseline"/>
        <w:rPr>
          <w:rFonts w:ascii="Tahoma" w:hAnsi="Tahoma" w:cs="Tahoma"/>
          <w:sz w:val="12"/>
          <w:szCs w:val="12"/>
        </w:rPr>
      </w:pPr>
      <w:r>
        <w:rPr>
          <w:rStyle w:val="normaltextrun"/>
          <w:rFonts w:ascii="Calibri" w:hAnsi="Calibri" w:cs="Tahoma"/>
          <w:sz w:val="22"/>
          <w:szCs w:val="22"/>
        </w:rPr>
        <w:t xml:space="preserve">3. </w:t>
      </w:r>
      <w:r w:rsidR="000474CD">
        <w:rPr>
          <w:rStyle w:val="normaltextrun"/>
          <w:rFonts w:ascii="Calibri" w:hAnsi="Calibri" w:cs="Tahoma"/>
          <w:sz w:val="22"/>
          <w:szCs w:val="22"/>
        </w:rPr>
        <w:t>A drop in the percentage of expenditures by a geographic level of government always indicates that actual expenditures decreased.</w:t>
      </w:r>
      <w:r w:rsidR="000474CD">
        <w:rPr>
          <w:rStyle w:val="eop"/>
          <w:rFonts w:ascii="Calibri" w:hAnsi="Calibri" w:cs="Tahoma"/>
          <w:sz w:val="22"/>
          <w:szCs w:val="22"/>
        </w:rPr>
        <w:t> </w:t>
      </w:r>
    </w:p>
    <w:p w14:paraId="43C739BB" w14:textId="77777777" w:rsidR="009A5F02" w:rsidRDefault="009A5F02" w:rsidP="009A5F02">
      <w:pPr>
        <w:pStyle w:val="paragraph"/>
        <w:spacing w:before="0" w:beforeAutospacing="0" w:after="0" w:afterAutospacing="0"/>
        <w:jc w:val="both"/>
        <w:textAlignment w:val="baseline"/>
        <w:rPr>
          <w:rStyle w:val="normaltextrun"/>
          <w:rFonts w:ascii="Calibri" w:hAnsi="Calibri" w:cs="Tahoma"/>
          <w:sz w:val="22"/>
          <w:szCs w:val="22"/>
        </w:rPr>
      </w:pPr>
      <w:r>
        <w:rPr>
          <w:rStyle w:val="normaltextrun"/>
          <w:rFonts w:ascii="Calibri" w:hAnsi="Calibri" w:cs="Tahoma"/>
          <w:sz w:val="22"/>
          <w:szCs w:val="22"/>
        </w:rPr>
        <w:t>a. True</w:t>
      </w:r>
    </w:p>
    <w:p w14:paraId="2029DEDC"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r>
        <w:rPr>
          <w:rStyle w:val="normaltextrun"/>
          <w:rFonts w:ascii="Calibri" w:hAnsi="Calibri" w:cs="Tahoma"/>
          <w:sz w:val="22"/>
          <w:szCs w:val="22"/>
        </w:rPr>
        <w:t>*b. False</w:t>
      </w:r>
    </w:p>
    <w:p w14:paraId="0EE2FBD5"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5EDA8CEA"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015CDF21"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62E89A9A"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107FE6D5"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15C73300"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15FC54A1"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0C475EDC"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290EE482"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3B6106C0"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144CBE15"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5F24E64C"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25A3D411"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190B5D94"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6411C297"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1863142B"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2C096C05"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0081D0B7"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0F30A83E"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58B308FF"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676D0600"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5C8C0AAF" w14:textId="77777777" w:rsidR="009A5F02" w:rsidRDefault="009A5F02" w:rsidP="000474CD">
      <w:pPr>
        <w:pStyle w:val="paragraph"/>
        <w:spacing w:before="0" w:beforeAutospacing="0" w:after="0" w:afterAutospacing="0"/>
        <w:jc w:val="both"/>
        <w:textAlignment w:val="baseline"/>
        <w:rPr>
          <w:rStyle w:val="normaltextrun"/>
          <w:rFonts w:ascii="Calibri" w:hAnsi="Calibri" w:cs="Tahoma"/>
          <w:sz w:val="22"/>
          <w:szCs w:val="22"/>
        </w:rPr>
      </w:pPr>
    </w:p>
    <w:p w14:paraId="756C8869" w14:textId="77777777" w:rsidR="006945BE" w:rsidRDefault="006945BE" w:rsidP="000474CD">
      <w:pPr>
        <w:pStyle w:val="paragraph"/>
        <w:spacing w:before="0" w:beforeAutospacing="0" w:after="0" w:afterAutospacing="0"/>
        <w:textAlignment w:val="baseline"/>
        <w:rPr>
          <w:rStyle w:val="eop"/>
          <w:rFonts w:ascii="Calibri" w:hAnsi="Calibri" w:cs="Tahoma"/>
          <w:sz w:val="22"/>
          <w:szCs w:val="22"/>
        </w:rPr>
      </w:pPr>
      <w:r>
        <w:rPr>
          <w:rStyle w:val="normaltextrun"/>
          <w:rFonts w:ascii="Calibri" w:hAnsi="Calibri" w:cs="Tahoma"/>
          <w:sz w:val="22"/>
          <w:szCs w:val="22"/>
        </w:rPr>
        <w:lastRenderedPageBreak/>
        <w:t>Figure 3-</w:t>
      </w:r>
      <w:r w:rsidR="000474CD">
        <w:rPr>
          <w:rStyle w:val="normaltextrun"/>
          <w:rFonts w:ascii="Calibri" w:hAnsi="Calibri" w:cs="Tahoma"/>
          <w:sz w:val="22"/>
          <w:szCs w:val="22"/>
        </w:rPr>
        <w:t>4:</w:t>
      </w:r>
      <w:r w:rsidR="000474CD">
        <w:rPr>
          <w:rStyle w:val="eop"/>
          <w:rFonts w:ascii="Calibri" w:hAnsi="Calibri" w:cs="Tahoma"/>
          <w:sz w:val="22"/>
          <w:szCs w:val="22"/>
        </w:rPr>
        <w:t> </w:t>
      </w:r>
    </w:p>
    <w:p w14:paraId="5FBA2C36" w14:textId="77777777" w:rsidR="000474CD" w:rsidRDefault="006945BE" w:rsidP="000474CD">
      <w:pPr>
        <w:pStyle w:val="paragraph"/>
        <w:spacing w:before="0" w:beforeAutospacing="0" w:after="0" w:afterAutospacing="0"/>
        <w:textAlignment w:val="baseline"/>
        <w:rPr>
          <w:rStyle w:val="eop"/>
          <w:rFonts w:ascii="Calibri" w:hAnsi="Calibri" w:cs="Tahoma"/>
          <w:sz w:val="22"/>
          <w:szCs w:val="22"/>
        </w:rPr>
      </w:pPr>
      <w:r>
        <w:rPr>
          <w:rFonts w:ascii="Calibri" w:hAnsi="Calibri" w:cs="Tahoma"/>
          <w:noProof/>
          <w:sz w:val="22"/>
          <w:szCs w:val="22"/>
        </w:rPr>
        <w:drawing>
          <wp:inline distT="0" distB="0" distL="0" distR="0" wp14:anchorId="0A34968D" wp14:editId="6C432AB8">
            <wp:extent cx="5135795" cy="4427220"/>
            <wp:effectExtent l="0" t="0" r="825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138643" cy="4429675"/>
                    </a:xfrm>
                    <a:prstGeom prst="rect">
                      <a:avLst/>
                    </a:prstGeom>
                    <a:noFill/>
                    <a:ln>
                      <a:noFill/>
                    </a:ln>
                  </pic:spPr>
                </pic:pic>
              </a:graphicData>
            </a:graphic>
          </wp:inline>
        </w:drawing>
      </w:r>
      <w:bookmarkStart w:id="0" w:name="_GoBack"/>
      <w:bookmarkEnd w:id="0"/>
    </w:p>
    <w:p w14:paraId="043F0E6E" w14:textId="77777777" w:rsidR="006945BE" w:rsidRDefault="006945BE" w:rsidP="000474CD">
      <w:pPr>
        <w:pStyle w:val="paragraph"/>
        <w:spacing w:before="0" w:beforeAutospacing="0" w:after="0" w:afterAutospacing="0"/>
        <w:textAlignment w:val="baseline"/>
        <w:rPr>
          <w:rStyle w:val="eop"/>
          <w:rFonts w:ascii="Calibri" w:hAnsi="Calibri" w:cs="Tahoma"/>
          <w:sz w:val="22"/>
          <w:szCs w:val="22"/>
        </w:rPr>
      </w:pPr>
    </w:p>
    <w:p w14:paraId="02193A47" w14:textId="77777777" w:rsidR="006945BE" w:rsidRDefault="006945BE" w:rsidP="000474CD">
      <w:pPr>
        <w:pStyle w:val="paragraph"/>
        <w:spacing w:before="0" w:beforeAutospacing="0" w:after="0" w:afterAutospacing="0"/>
        <w:textAlignment w:val="baseline"/>
        <w:rPr>
          <w:rFonts w:ascii="Tahoma" w:hAnsi="Tahoma" w:cs="Tahoma"/>
          <w:sz w:val="12"/>
          <w:szCs w:val="12"/>
        </w:rPr>
      </w:pPr>
    </w:p>
    <w:p w14:paraId="1CDD5EA2" w14:textId="1845C20C" w:rsidR="000474CD" w:rsidRDefault="000474CD" w:rsidP="000474CD">
      <w:pPr>
        <w:pStyle w:val="paragraph"/>
        <w:spacing w:before="0" w:beforeAutospacing="0" w:after="0" w:afterAutospacing="0"/>
        <w:textAlignment w:val="baseline"/>
        <w:rPr>
          <w:rStyle w:val="eop"/>
          <w:rFonts w:ascii="Calibri" w:hAnsi="Calibri" w:cs="Tahoma"/>
          <w:sz w:val="22"/>
          <w:szCs w:val="22"/>
        </w:rPr>
      </w:pPr>
      <w:r w:rsidRPr="009A5F02">
        <w:rPr>
          <w:rStyle w:val="normaltextrun"/>
          <w:rFonts w:ascii="Calibri" w:hAnsi="Calibri" w:cs="Tahoma"/>
          <w:b/>
          <w:sz w:val="22"/>
          <w:szCs w:val="22"/>
        </w:rPr>
        <w:t>Learning Objective:</w:t>
      </w:r>
      <w:r>
        <w:rPr>
          <w:rStyle w:val="apple-converted-space"/>
          <w:rFonts w:ascii="Calibri" w:hAnsi="Calibri" w:cs="Tahoma"/>
          <w:sz w:val="22"/>
          <w:szCs w:val="22"/>
        </w:rPr>
        <w:t> </w:t>
      </w:r>
      <w:r w:rsidR="009A5F02">
        <w:rPr>
          <w:rStyle w:val="apple-converted-space"/>
          <w:rFonts w:ascii="Calibri" w:hAnsi="Calibri" w:cs="Tahoma"/>
          <w:sz w:val="22"/>
          <w:szCs w:val="22"/>
        </w:rPr>
        <w:t xml:space="preserve">3.4 </w:t>
      </w:r>
      <w:proofErr w:type="gramStart"/>
      <w:r>
        <w:rPr>
          <w:rStyle w:val="normaltextrun"/>
          <w:rFonts w:ascii="Calibri" w:hAnsi="Calibri" w:cs="Tahoma"/>
          <w:sz w:val="22"/>
          <w:szCs w:val="22"/>
        </w:rPr>
        <w:t>Explain</w:t>
      </w:r>
      <w:proofErr w:type="gramEnd"/>
      <w:r>
        <w:rPr>
          <w:rStyle w:val="normaltextrun"/>
          <w:rFonts w:ascii="Calibri" w:hAnsi="Calibri" w:cs="Tahoma"/>
          <w:sz w:val="22"/>
          <w:szCs w:val="22"/>
        </w:rPr>
        <w:t xml:space="preserve"> the ways in which the national government dominates the modern federal system.</w:t>
      </w:r>
      <w:r>
        <w:rPr>
          <w:rStyle w:val="eop"/>
          <w:rFonts w:ascii="Calibri" w:hAnsi="Calibri" w:cs="Tahoma"/>
          <w:sz w:val="22"/>
          <w:szCs w:val="22"/>
        </w:rPr>
        <w:t> </w:t>
      </w:r>
    </w:p>
    <w:p w14:paraId="7384201A" w14:textId="77777777" w:rsidR="006945BE" w:rsidRDefault="006945BE" w:rsidP="000474CD">
      <w:pPr>
        <w:pStyle w:val="paragraph"/>
        <w:spacing w:before="0" w:beforeAutospacing="0" w:after="0" w:afterAutospacing="0"/>
        <w:textAlignment w:val="baseline"/>
        <w:rPr>
          <w:rFonts w:ascii="Tahoma" w:hAnsi="Tahoma" w:cs="Tahoma"/>
          <w:sz w:val="12"/>
          <w:szCs w:val="12"/>
        </w:rPr>
      </w:pPr>
    </w:p>
    <w:p w14:paraId="2ED07F94" w14:textId="77777777" w:rsidR="000474CD" w:rsidRDefault="000474CD" w:rsidP="000474CD">
      <w:pPr>
        <w:pStyle w:val="paragraph"/>
        <w:spacing w:before="0" w:beforeAutospacing="0" w:after="0" w:afterAutospacing="0"/>
        <w:textAlignment w:val="baseline"/>
        <w:rPr>
          <w:rFonts w:ascii="Tahoma" w:hAnsi="Tahoma" w:cs="Tahoma"/>
          <w:sz w:val="12"/>
          <w:szCs w:val="12"/>
        </w:rPr>
      </w:pPr>
      <w:r>
        <w:rPr>
          <w:rStyle w:val="normaltextrun"/>
          <w:rFonts w:ascii="Calibri" w:hAnsi="Calibri" w:cs="Tahoma"/>
          <w:sz w:val="22"/>
          <w:szCs w:val="22"/>
        </w:rPr>
        <w:t>The size of the federal government’s labor force has not changed much in the post-WWII.  This does not, however, imply the lessening of federal dominance over the governing process.  Much of the increase at the state and local level has been due to mandates imposed by federal programs.  </w:t>
      </w:r>
      <w:r>
        <w:rPr>
          <w:rStyle w:val="eop"/>
          <w:rFonts w:ascii="Calibri" w:hAnsi="Calibri" w:cs="Tahoma"/>
          <w:sz w:val="22"/>
          <w:szCs w:val="22"/>
        </w:rPr>
        <w:t> </w:t>
      </w:r>
    </w:p>
    <w:p w14:paraId="0FBB2D9B" w14:textId="77777777" w:rsidR="000474CD" w:rsidRDefault="000474CD" w:rsidP="000474CD">
      <w:pPr>
        <w:pStyle w:val="paragraph"/>
        <w:spacing w:before="0" w:beforeAutospacing="0" w:after="0" w:afterAutospacing="0"/>
        <w:textAlignment w:val="baseline"/>
        <w:rPr>
          <w:rFonts w:ascii="Tahoma" w:hAnsi="Tahoma" w:cs="Tahoma"/>
          <w:sz w:val="12"/>
          <w:szCs w:val="12"/>
        </w:rPr>
      </w:pPr>
      <w:r>
        <w:rPr>
          <w:rStyle w:val="eop"/>
          <w:rFonts w:ascii="Calibri" w:hAnsi="Calibri" w:cs="Tahoma"/>
          <w:sz w:val="22"/>
          <w:szCs w:val="22"/>
        </w:rPr>
        <w:t> </w:t>
      </w:r>
    </w:p>
    <w:p w14:paraId="1AD148CF" w14:textId="66B02AFE" w:rsidR="000474CD" w:rsidRPr="009A5F02" w:rsidRDefault="009A5F02" w:rsidP="000474CD">
      <w:pPr>
        <w:pStyle w:val="paragraph"/>
        <w:spacing w:before="0" w:beforeAutospacing="0" w:after="0" w:afterAutospacing="0"/>
        <w:textAlignment w:val="baseline"/>
        <w:rPr>
          <w:rStyle w:val="normaltextrun"/>
          <w:rFonts w:ascii="Calibri" w:hAnsi="Calibri" w:cs="Tahoma"/>
          <w:b/>
          <w:sz w:val="22"/>
          <w:szCs w:val="22"/>
        </w:rPr>
      </w:pPr>
      <w:r w:rsidRPr="009A5F02">
        <w:rPr>
          <w:rStyle w:val="normaltextrun"/>
          <w:rFonts w:ascii="Calibri" w:hAnsi="Calibri" w:cs="Tahoma"/>
          <w:b/>
          <w:sz w:val="22"/>
          <w:szCs w:val="22"/>
        </w:rPr>
        <w:t>Questions to Consider:</w:t>
      </w:r>
    </w:p>
    <w:p w14:paraId="19C4E0E2" w14:textId="77777777" w:rsidR="009A5F02" w:rsidRDefault="009A5F02" w:rsidP="000474CD">
      <w:pPr>
        <w:pStyle w:val="paragraph"/>
        <w:spacing w:before="0" w:beforeAutospacing="0" w:after="0" w:afterAutospacing="0"/>
        <w:textAlignment w:val="baseline"/>
        <w:rPr>
          <w:rStyle w:val="normaltextrun"/>
          <w:rFonts w:ascii="Calibri" w:hAnsi="Calibri" w:cs="Tahoma"/>
          <w:sz w:val="22"/>
          <w:szCs w:val="22"/>
        </w:rPr>
      </w:pPr>
    </w:p>
    <w:p w14:paraId="69E2FB33" w14:textId="30F3F45A" w:rsidR="000474CD" w:rsidRDefault="009A5F02" w:rsidP="000474CD">
      <w:pPr>
        <w:pStyle w:val="paragraph"/>
        <w:spacing w:before="0" w:beforeAutospacing="0" w:after="0" w:afterAutospacing="0"/>
        <w:textAlignment w:val="baseline"/>
        <w:rPr>
          <w:rFonts w:ascii="Tahoma" w:hAnsi="Tahoma" w:cs="Tahoma"/>
          <w:sz w:val="12"/>
          <w:szCs w:val="12"/>
        </w:rPr>
      </w:pPr>
      <w:r>
        <w:rPr>
          <w:rStyle w:val="normaltextrun"/>
          <w:rFonts w:ascii="Calibri" w:hAnsi="Calibri" w:cs="Tahoma"/>
          <w:sz w:val="22"/>
          <w:szCs w:val="22"/>
        </w:rPr>
        <w:t xml:space="preserve">1. </w:t>
      </w:r>
      <w:r w:rsidR="000474CD">
        <w:rPr>
          <w:rStyle w:val="normaltextrun"/>
          <w:rFonts w:ascii="Calibri" w:hAnsi="Calibri" w:cs="Tahoma"/>
          <w:sz w:val="22"/>
          <w:szCs w:val="22"/>
        </w:rPr>
        <w:t>The postwar growth in the government civilian labor force has been greatest at:</w:t>
      </w:r>
      <w:r w:rsidR="000474CD">
        <w:rPr>
          <w:rStyle w:val="eop"/>
          <w:rFonts w:ascii="Calibri" w:hAnsi="Calibri" w:cs="Tahoma"/>
          <w:sz w:val="22"/>
          <w:szCs w:val="22"/>
        </w:rPr>
        <w:t> </w:t>
      </w:r>
    </w:p>
    <w:p w14:paraId="15BC71A4" w14:textId="77777777" w:rsidR="009A5F02" w:rsidRPr="009A5F02" w:rsidRDefault="006945BE" w:rsidP="000474CD">
      <w:pPr>
        <w:pStyle w:val="paragraph"/>
        <w:spacing w:before="0" w:beforeAutospacing="0" w:after="0" w:afterAutospacing="0"/>
        <w:textAlignment w:val="baseline"/>
        <w:rPr>
          <w:rFonts w:asciiTheme="majorHAnsi" w:hAnsiTheme="majorHAnsi" w:cs="Tahoma"/>
          <w:sz w:val="22"/>
          <w:szCs w:val="22"/>
        </w:rPr>
      </w:pPr>
      <w:r w:rsidRPr="009A5F02">
        <w:rPr>
          <w:rStyle w:val="normaltextrun"/>
          <w:rFonts w:asciiTheme="majorHAnsi" w:hAnsiTheme="majorHAnsi" w:cs="Tahoma"/>
          <w:bCs/>
          <w:sz w:val="22"/>
          <w:szCs w:val="22"/>
        </w:rPr>
        <w:t>*</w:t>
      </w:r>
      <w:r w:rsidR="009A5F02" w:rsidRPr="009A5F02">
        <w:rPr>
          <w:rStyle w:val="normaltextrun"/>
          <w:rFonts w:asciiTheme="majorHAnsi" w:hAnsiTheme="majorHAnsi" w:cs="Tahoma"/>
          <w:bCs/>
          <w:sz w:val="22"/>
          <w:szCs w:val="22"/>
        </w:rPr>
        <w:t xml:space="preserve">a. </w:t>
      </w:r>
      <w:r w:rsidR="000474CD" w:rsidRPr="009A5F02">
        <w:rPr>
          <w:rStyle w:val="normaltextrun"/>
          <w:rFonts w:asciiTheme="majorHAnsi" w:hAnsiTheme="majorHAnsi" w:cs="Tahoma"/>
          <w:bCs/>
          <w:sz w:val="22"/>
          <w:szCs w:val="22"/>
        </w:rPr>
        <w:t>the</w:t>
      </w:r>
      <w:r w:rsidR="000474CD" w:rsidRPr="009A5F02">
        <w:rPr>
          <w:rStyle w:val="apple-converted-space"/>
          <w:rFonts w:asciiTheme="majorHAnsi" w:hAnsiTheme="majorHAnsi" w:cs="Tahoma"/>
          <w:bCs/>
          <w:sz w:val="22"/>
          <w:szCs w:val="22"/>
        </w:rPr>
        <w:t> </w:t>
      </w:r>
      <w:r w:rsidR="000474CD" w:rsidRPr="009A5F02">
        <w:rPr>
          <w:rStyle w:val="normaltextrun"/>
          <w:rFonts w:asciiTheme="majorHAnsi" w:hAnsiTheme="majorHAnsi" w:cs="Tahoma"/>
          <w:bCs/>
          <w:sz w:val="22"/>
          <w:szCs w:val="22"/>
        </w:rPr>
        <w:t>local level</w:t>
      </w:r>
      <w:r w:rsidR="000474CD" w:rsidRPr="009A5F02">
        <w:rPr>
          <w:rStyle w:val="eop"/>
          <w:rFonts w:asciiTheme="majorHAnsi" w:hAnsiTheme="majorHAnsi" w:cs="Tahoma"/>
          <w:sz w:val="22"/>
          <w:szCs w:val="22"/>
        </w:rPr>
        <w:t> </w:t>
      </w:r>
    </w:p>
    <w:p w14:paraId="0CBA541F" w14:textId="77777777" w:rsidR="009A5F02" w:rsidRPr="009A5F02" w:rsidRDefault="009A5F02" w:rsidP="000474CD">
      <w:pPr>
        <w:pStyle w:val="paragraph"/>
        <w:spacing w:before="0" w:beforeAutospacing="0" w:after="0" w:afterAutospacing="0"/>
        <w:textAlignment w:val="baseline"/>
        <w:rPr>
          <w:rFonts w:asciiTheme="majorHAnsi" w:hAnsiTheme="majorHAnsi" w:cs="Tahoma"/>
          <w:sz w:val="22"/>
          <w:szCs w:val="22"/>
        </w:rPr>
      </w:pPr>
      <w:proofErr w:type="gramStart"/>
      <w:r w:rsidRPr="009A5F02">
        <w:rPr>
          <w:rFonts w:asciiTheme="majorHAnsi" w:hAnsiTheme="majorHAnsi" w:cs="Tahoma"/>
          <w:sz w:val="22"/>
          <w:szCs w:val="22"/>
        </w:rPr>
        <w:t>b</w:t>
      </w:r>
      <w:proofErr w:type="gramEnd"/>
      <w:r w:rsidRPr="009A5F02">
        <w:rPr>
          <w:rFonts w:asciiTheme="majorHAnsi" w:hAnsiTheme="majorHAnsi" w:cs="Tahoma"/>
          <w:sz w:val="22"/>
          <w:szCs w:val="22"/>
        </w:rPr>
        <w:t xml:space="preserve">. </w:t>
      </w:r>
      <w:r w:rsidR="000474CD" w:rsidRPr="009A5F02">
        <w:rPr>
          <w:rStyle w:val="normaltextrun"/>
          <w:rFonts w:asciiTheme="majorHAnsi" w:hAnsiTheme="majorHAnsi" w:cs="Tahoma"/>
          <w:sz w:val="22"/>
          <w:szCs w:val="22"/>
        </w:rPr>
        <w:t>the</w:t>
      </w:r>
      <w:r w:rsidR="000474CD" w:rsidRPr="009A5F02">
        <w:rPr>
          <w:rStyle w:val="apple-converted-space"/>
          <w:rFonts w:asciiTheme="majorHAnsi" w:hAnsiTheme="majorHAnsi" w:cs="Tahoma"/>
          <w:sz w:val="22"/>
          <w:szCs w:val="22"/>
        </w:rPr>
        <w:t> </w:t>
      </w:r>
      <w:r w:rsidR="000474CD" w:rsidRPr="009A5F02">
        <w:rPr>
          <w:rStyle w:val="normaltextrun"/>
          <w:rFonts w:asciiTheme="majorHAnsi" w:hAnsiTheme="majorHAnsi" w:cs="Tahoma"/>
          <w:sz w:val="22"/>
          <w:szCs w:val="22"/>
        </w:rPr>
        <w:t>state level</w:t>
      </w:r>
      <w:r w:rsidR="000474CD" w:rsidRPr="009A5F02">
        <w:rPr>
          <w:rStyle w:val="eop"/>
          <w:rFonts w:asciiTheme="majorHAnsi" w:hAnsiTheme="majorHAnsi" w:cs="Tahoma"/>
          <w:sz w:val="22"/>
          <w:szCs w:val="22"/>
        </w:rPr>
        <w:t> </w:t>
      </w:r>
    </w:p>
    <w:p w14:paraId="4F70F046" w14:textId="77777777" w:rsidR="009A5F02" w:rsidRPr="009A5F02" w:rsidRDefault="009A5F02" w:rsidP="000474CD">
      <w:pPr>
        <w:pStyle w:val="paragraph"/>
        <w:spacing w:before="0" w:beforeAutospacing="0" w:after="0" w:afterAutospacing="0"/>
        <w:textAlignment w:val="baseline"/>
        <w:rPr>
          <w:rFonts w:asciiTheme="majorHAnsi" w:hAnsiTheme="majorHAnsi" w:cs="Tahoma"/>
          <w:sz w:val="22"/>
          <w:szCs w:val="22"/>
        </w:rPr>
      </w:pPr>
      <w:proofErr w:type="gramStart"/>
      <w:r w:rsidRPr="009A5F02">
        <w:rPr>
          <w:rFonts w:asciiTheme="majorHAnsi" w:hAnsiTheme="majorHAnsi" w:cs="Tahoma"/>
          <w:sz w:val="22"/>
          <w:szCs w:val="22"/>
        </w:rPr>
        <w:t>c</w:t>
      </w:r>
      <w:proofErr w:type="gramEnd"/>
      <w:r w:rsidRPr="009A5F02">
        <w:rPr>
          <w:rFonts w:asciiTheme="majorHAnsi" w:hAnsiTheme="majorHAnsi" w:cs="Tahoma"/>
          <w:sz w:val="22"/>
          <w:szCs w:val="22"/>
        </w:rPr>
        <w:t xml:space="preserve">. </w:t>
      </w:r>
      <w:r w:rsidR="000474CD" w:rsidRPr="009A5F02">
        <w:rPr>
          <w:rStyle w:val="normaltextrun"/>
          <w:rFonts w:asciiTheme="majorHAnsi" w:hAnsiTheme="majorHAnsi" w:cs="Tahoma"/>
          <w:sz w:val="22"/>
          <w:szCs w:val="22"/>
        </w:rPr>
        <w:t>the</w:t>
      </w:r>
      <w:r w:rsidR="000474CD" w:rsidRPr="009A5F02">
        <w:rPr>
          <w:rStyle w:val="apple-converted-space"/>
          <w:rFonts w:asciiTheme="majorHAnsi" w:hAnsiTheme="majorHAnsi" w:cs="Tahoma"/>
          <w:sz w:val="22"/>
          <w:szCs w:val="22"/>
        </w:rPr>
        <w:t> </w:t>
      </w:r>
      <w:r w:rsidR="000474CD" w:rsidRPr="009A5F02">
        <w:rPr>
          <w:rStyle w:val="normaltextrun"/>
          <w:rFonts w:asciiTheme="majorHAnsi" w:hAnsiTheme="majorHAnsi" w:cs="Tahoma"/>
          <w:sz w:val="22"/>
          <w:szCs w:val="22"/>
        </w:rPr>
        <w:t>federal level</w:t>
      </w:r>
      <w:r w:rsidR="000474CD" w:rsidRPr="009A5F02">
        <w:rPr>
          <w:rStyle w:val="eop"/>
          <w:rFonts w:asciiTheme="majorHAnsi" w:hAnsiTheme="majorHAnsi" w:cs="Tahoma"/>
          <w:sz w:val="22"/>
          <w:szCs w:val="22"/>
        </w:rPr>
        <w:t> </w:t>
      </w:r>
    </w:p>
    <w:p w14:paraId="297D27B6" w14:textId="3DADED54" w:rsidR="000474CD" w:rsidRPr="009A5F02" w:rsidRDefault="009A5F02" w:rsidP="000474CD">
      <w:pPr>
        <w:pStyle w:val="paragraph"/>
        <w:spacing w:before="0" w:beforeAutospacing="0" w:after="0" w:afterAutospacing="0"/>
        <w:textAlignment w:val="baseline"/>
        <w:rPr>
          <w:rFonts w:asciiTheme="majorHAnsi" w:hAnsiTheme="majorHAnsi" w:cs="Tahoma"/>
          <w:sz w:val="22"/>
          <w:szCs w:val="22"/>
        </w:rPr>
      </w:pPr>
      <w:proofErr w:type="gramStart"/>
      <w:r w:rsidRPr="009A5F02">
        <w:rPr>
          <w:rFonts w:asciiTheme="majorHAnsi" w:hAnsiTheme="majorHAnsi" w:cs="Tahoma"/>
          <w:sz w:val="22"/>
          <w:szCs w:val="22"/>
        </w:rPr>
        <w:t>d</w:t>
      </w:r>
      <w:proofErr w:type="gramEnd"/>
      <w:r w:rsidRPr="009A5F02">
        <w:rPr>
          <w:rFonts w:asciiTheme="majorHAnsi" w:hAnsiTheme="majorHAnsi" w:cs="Tahoma"/>
          <w:sz w:val="22"/>
          <w:szCs w:val="22"/>
        </w:rPr>
        <w:t xml:space="preserve">. </w:t>
      </w:r>
      <w:r w:rsidR="000474CD" w:rsidRPr="009A5F02">
        <w:rPr>
          <w:rStyle w:val="normaltextrun"/>
          <w:rFonts w:asciiTheme="majorHAnsi" w:hAnsiTheme="majorHAnsi" w:cs="Tahoma"/>
          <w:sz w:val="22"/>
          <w:szCs w:val="22"/>
        </w:rPr>
        <w:t>it</w:t>
      </w:r>
      <w:r w:rsidR="000474CD" w:rsidRPr="009A5F02">
        <w:rPr>
          <w:rStyle w:val="apple-converted-space"/>
          <w:rFonts w:asciiTheme="majorHAnsi" w:hAnsiTheme="majorHAnsi" w:cs="Tahoma"/>
          <w:sz w:val="22"/>
          <w:szCs w:val="22"/>
        </w:rPr>
        <w:t> </w:t>
      </w:r>
      <w:r w:rsidR="000474CD" w:rsidRPr="009A5F02">
        <w:rPr>
          <w:rStyle w:val="normaltextrun"/>
          <w:rFonts w:asciiTheme="majorHAnsi" w:hAnsiTheme="majorHAnsi" w:cs="Tahoma"/>
          <w:sz w:val="22"/>
          <w:szCs w:val="22"/>
        </w:rPr>
        <w:t>has increased at the same rate at all levels</w:t>
      </w:r>
      <w:r w:rsidR="000474CD" w:rsidRPr="009A5F02">
        <w:rPr>
          <w:rStyle w:val="eop"/>
          <w:rFonts w:asciiTheme="majorHAnsi" w:hAnsiTheme="majorHAnsi" w:cs="Tahoma"/>
          <w:sz w:val="22"/>
          <w:szCs w:val="22"/>
        </w:rPr>
        <w:t> </w:t>
      </w:r>
    </w:p>
    <w:p w14:paraId="416945CA" w14:textId="77777777" w:rsidR="000474CD" w:rsidRPr="009A5F02" w:rsidRDefault="000474CD" w:rsidP="000474CD">
      <w:pPr>
        <w:pStyle w:val="paragraph"/>
        <w:spacing w:before="0" w:beforeAutospacing="0" w:after="0" w:afterAutospacing="0"/>
        <w:textAlignment w:val="baseline"/>
        <w:rPr>
          <w:rFonts w:asciiTheme="majorHAnsi" w:hAnsiTheme="majorHAnsi" w:cs="Tahoma"/>
          <w:sz w:val="22"/>
          <w:szCs w:val="22"/>
        </w:rPr>
      </w:pPr>
      <w:r w:rsidRPr="009A5F02">
        <w:rPr>
          <w:rStyle w:val="eop"/>
          <w:rFonts w:asciiTheme="majorHAnsi" w:hAnsiTheme="majorHAnsi" w:cs="Tahoma"/>
          <w:sz w:val="22"/>
          <w:szCs w:val="22"/>
        </w:rPr>
        <w:t> </w:t>
      </w:r>
    </w:p>
    <w:p w14:paraId="7EA71F19" w14:textId="1F9F7B19" w:rsidR="000474CD" w:rsidRPr="009A5F02" w:rsidRDefault="009A5F02" w:rsidP="000474CD">
      <w:pPr>
        <w:pStyle w:val="paragraph"/>
        <w:spacing w:before="0" w:beforeAutospacing="0" w:after="0" w:afterAutospacing="0"/>
        <w:textAlignment w:val="baseline"/>
        <w:rPr>
          <w:rFonts w:asciiTheme="majorHAnsi" w:hAnsiTheme="majorHAnsi" w:cs="Tahoma"/>
          <w:sz w:val="22"/>
          <w:szCs w:val="22"/>
        </w:rPr>
      </w:pPr>
      <w:r w:rsidRPr="009A5F02">
        <w:rPr>
          <w:rStyle w:val="normaltextrun"/>
          <w:rFonts w:asciiTheme="majorHAnsi" w:hAnsiTheme="majorHAnsi" w:cs="Tahoma"/>
          <w:sz w:val="22"/>
          <w:szCs w:val="22"/>
        </w:rPr>
        <w:t xml:space="preserve">2. </w:t>
      </w:r>
      <w:r w:rsidR="000474CD" w:rsidRPr="009A5F02">
        <w:rPr>
          <w:rStyle w:val="normaltextrun"/>
          <w:rFonts w:asciiTheme="majorHAnsi" w:hAnsiTheme="majorHAnsi" w:cs="Tahoma"/>
          <w:sz w:val="22"/>
          <w:szCs w:val="22"/>
        </w:rPr>
        <w:t>The postwar growth in the government civilian labor force has been</w:t>
      </w:r>
      <w:r w:rsidR="000474CD" w:rsidRPr="009A5F02">
        <w:rPr>
          <w:rStyle w:val="apple-converted-space"/>
          <w:rFonts w:asciiTheme="majorHAnsi" w:hAnsiTheme="majorHAnsi" w:cs="Tahoma"/>
          <w:sz w:val="22"/>
          <w:szCs w:val="22"/>
        </w:rPr>
        <w:t> </w:t>
      </w:r>
      <w:r w:rsidR="000474CD" w:rsidRPr="009A5F02">
        <w:rPr>
          <w:rStyle w:val="normaltextrun"/>
          <w:rFonts w:asciiTheme="majorHAnsi" w:hAnsiTheme="majorHAnsi" w:cs="Tahoma"/>
          <w:sz w:val="22"/>
          <w:szCs w:val="22"/>
        </w:rPr>
        <w:t>most stable at:</w:t>
      </w:r>
      <w:r w:rsidR="000474CD" w:rsidRPr="009A5F02">
        <w:rPr>
          <w:rStyle w:val="eop"/>
          <w:rFonts w:asciiTheme="majorHAnsi" w:hAnsiTheme="majorHAnsi" w:cs="Tahoma"/>
          <w:sz w:val="22"/>
          <w:szCs w:val="22"/>
        </w:rPr>
        <w:t> </w:t>
      </w:r>
    </w:p>
    <w:p w14:paraId="6C60F9F7" w14:textId="72075D9E" w:rsidR="000474CD" w:rsidRPr="009A5F02" w:rsidRDefault="009A5F02" w:rsidP="000474CD">
      <w:pPr>
        <w:pStyle w:val="paragraph"/>
        <w:spacing w:before="0" w:beforeAutospacing="0" w:after="0" w:afterAutospacing="0"/>
        <w:textAlignment w:val="baseline"/>
        <w:rPr>
          <w:rFonts w:asciiTheme="majorHAnsi" w:hAnsiTheme="majorHAnsi" w:cs="Tahoma"/>
          <w:sz w:val="22"/>
          <w:szCs w:val="22"/>
        </w:rPr>
      </w:pPr>
      <w:proofErr w:type="gramStart"/>
      <w:r w:rsidRPr="009A5F02">
        <w:rPr>
          <w:rStyle w:val="normaltextrun"/>
          <w:rFonts w:asciiTheme="majorHAnsi" w:hAnsiTheme="majorHAnsi" w:cs="Tahoma"/>
          <w:sz w:val="22"/>
          <w:szCs w:val="22"/>
        </w:rPr>
        <w:t>a</w:t>
      </w:r>
      <w:proofErr w:type="gramEnd"/>
      <w:r w:rsidRPr="009A5F02">
        <w:rPr>
          <w:rStyle w:val="normaltextrun"/>
          <w:rFonts w:asciiTheme="majorHAnsi" w:hAnsiTheme="majorHAnsi" w:cs="Tahoma"/>
          <w:sz w:val="22"/>
          <w:szCs w:val="22"/>
        </w:rPr>
        <w:t xml:space="preserve">. </w:t>
      </w:r>
      <w:r w:rsidR="000474CD" w:rsidRPr="009A5F02">
        <w:rPr>
          <w:rStyle w:val="normaltextrun"/>
          <w:rFonts w:asciiTheme="majorHAnsi" w:hAnsiTheme="majorHAnsi" w:cs="Tahoma"/>
          <w:sz w:val="22"/>
          <w:szCs w:val="22"/>
        </w:rPr>
        <w:t>the</w:t>
      </w:r>
      <w:r w:rsidR="000474CD" w:rsidRPr="009A5F02">
        <w:rPr>
          <w:rStyle w:val="apple-converted-space"/>
          <w:rFonts w:asciiTheme="majorHAnsi" w:hAnsiTheme="majorHAnsi" w:cs="Tahoma"/>
          <w:sz w:val="22"/>
          <w:szCs w:val="22"/>
        </w:rPr>
        <w:t> </w:t>
      </w:r>
      <w:r w:rsidR="000474CD" w:rsidRPr="009A5F02">
        <w:rPr>
          <w:rStyle w:val="normaltextrun"/>
          <w:rFonts w:asciiTheme="majorHAnsi" w:hAnsiTheme="majorHAnsi" w:cs="Tahoma"/>
          <w:sz w:val="22"/>
          <w:szCs w:val="22"/>
        </w:rPr>
        <w:t>local level</w:t>
      </w:r>
      <w:r w:rsidR="000474CD" w:rsidRPr="009A5F02">
        <w:rPr>
          <w:rStyle w:val="eop"/>
          <w:rFonts w:asciiTheme="majorHAnsi" w:hAnsiTheme="majorHAnsi" w:cs="Tahoma"/>
          <w:sz w:val="22"/>
          <w:szCs w:val="22"/>
        </w:rPr>
        <w:t> </w:t>
      </w:r>
    </w:p>
    <w:p w14:paraId="5F626A8C" w14:textId="360A12AA" w:rsidR="000474CD" w:rsidRPr="009A5F02" w:rsidRDefault="009A5F02" w:rsidP="000474CD">
      <w:pPr>
        <w:pStyle w:val="paragraph"/>
        <w:spacing w:before="0" w:beforeAutospacing="0" w:after="0" w:afterAutospacing="0"/>
        <w:textAlignment w:val="baseline"/>
        <w:rPr>
          <w:rFonts w:asciiTheme="majorHAnsi" w:hAnsiTheme="majorHAnsi" w:cs="Tahoma"/>
          <w:sz w:val="22"/>
          <w:szCs w:val="22"/>
        </w:rPr>
      </w:pPr>
      <w:proofErr w:type="gramStart"/>
      <w:r w:rsidRPr="009A5F02">
        <w:rPr>
          <w:rStyle w:val="normaltextrun"/>
          <w:rFonts w:asciiTheme="majorHAnsi" w:hAnsiTheme="majorHAnsi" w:cs="Tahoma"/>
          <w:sz w:val="22"/>
          <w:szCs w:val="22"/>
        </w:rPr>
        <w:t>b</w:t>
      </w:r>
      <w:proofErr w:type="gramEnd"/>
      <w:r w:rsidRPr="009A5F02">
        <w:rPr>
          <w:rStyle w:val="normaltextrun"/>
          <w:rFonts w:asciiTheme="majorHAnsi" w:hAnsiTheme="majorHAnsi" w:cs="Tahoma"/>
          <w:sz w:val="22"/>
          <w:szCs w:val="22"/>
        </w:rPr>
        <w:t>.</w:t>
      </w:r>
      <w:r w:rsidR="000474CD" w:rsidRPr="009A5F02">
        <w:rPr>
          <w:rStyle w:val="apple-converted-space"/>
          <w:rFonts w:asciiTheme="majorHAnsi" w:hAnsiTheme="majorHAnsi" w:cs="Tahoma"/>
          <w:sz w:val="22"/>
          <w:szCs w:val="22"/>
        </w:rPr>
        <w:t> </w:t>
      </w:r>
      <w:r w:rsidR="000474CD" w:rsidRPr="009A5F02">
        <w:rPr>
          <w:rStyle w:val="normaltextrun"/>
          <w:rFonts w:asciiTheme="majorHAnsi" w:hAnsiTheme="majorHAnsi" w:cs="Tahoma"/>
          <w:sz w:val="22"/>
          <w:szCs w:val="22"/>
        </w:rPr>
        <w:t>the</w:t>
      </w:r>
      <w:r w:rsidR="000474CD" w:rsidRPr="009A5F02">
        <w:rPr>
          <w:rStyle w:val="apple-converted-space"/>
          <w:rFonts w:asciiTheme="majorHAnsi" w:hAnsiTheme="majorHAnsi" w:cs="Tahoma"/>
          <w:sz w:val="22"/>
          <w:szCs w:val="22"/>
        </w:rPr>
        <w:t> </w:t>
      </w:r>
      <w:r w:rsidR="000474CD" w:rsidRPr="009A5F02">
        <w:rPr>
          <w:rStyle w:val="normaltextrun"/>
          <w:rFonts w:asciiTheme="majorHAnsi" w:hAnsiTheme="majorHAnsi" w:cs="Tahoma"/>
          <w:sz w:val="22"/>
          <w:szCs w:val="22"/>
        </w:rPr>
        <w:t>state level</w:t>
      </w:r>
      <w:r w:rsidR="000474CD" w:rsidRPr="009A5F02">
        <w:rPr>
          <w:rStyle w:val="eop"/>
          <w:rFonts w:asciiTheme="majorHAnsi" w:hAnsiTheme="majorHAnsi" w:cs="Tahoma"/>
          <w:sz w:val="22"/>
          <w:szCs w:val="22"/>
        </w:rPr>
        <w:t> </w:t>
      </w:r>
    </w:p>
    <w:p w14:paraId="5D9E5366" w14:textId="07F3C6D9" w:rsidR="000474CD" w:rsidRPr="009A5F02" w:rsidRDefault="006945BE" w:rsidP="000474CD">
      <w:pPr>
        <w:pStyle w:val="paragraph"/>
        <w:spacing w:before="0" w:beforeAutospacing="0" w:after="0" w:afterAutospacing="0"/>
        <w:textAlignment w:val="baseline"/>
        <w:rPr>
          <w:rFonts w:asciiTheme="majorHAnsi" w:hAnsiTheme="majorHAnsi" w:cs="Tahoma"/>
          <w:sz w:val="22"/>
          <w:szCs w:val="22"/>
        </w:rPr>
      </w:pPr>
      <w:r w:rsidRPr="009A5F02">
        <w:rPr>
          <w:rStyle w:val="normaltextrun"/>
          <w:rFonts w:asciiTheme="majorHAnsi" w:hAnsiTheme="majorHAnsi" w:cs="Tahoma"/>
          <w:bCs/>
          <w:sz w:val="22"/>
          <w:szCs w:val="22"/>
        </w:rPr>
        <w:t>*</w:t>
      </w:r>
      <w:r w:rsidR="009A5F02" w:rsidRPr="009A5F02">
        <w:rPr>
          <w:rStyle w:val="normaltextrun"/>
          <w:rFonts w:asciiTheme="majorHAnsi" w:hAnsiTheme="majorHAnsi" w:cs="Tahoma"/>
          <w:bCs/>
          <w:sz w:val="22"/>
          <w:szCs w:val="22"/>
        </w:rPr>
        <w:t xml:space="preserve">c. </w:t>
      </w:r>
      <w:r w:rsidR="000474CD" w:rsidRPr="009A5F02">
        <w:rPr>
          <w:rStyle w:val="normaltextrun"/>
          <w:rFonts w:asciiTheme="majorHAnsi" w:hAnsiTheme="majorHAnsi" w:cs="Tahoma"/>
          <w:bCs/>
          <w:sz w:val="22"/>
          <w:szCs w:val="22"/>
        </w:rPr>
        <w:t>the</w:t>
      </w:r>
      <w:r w:rsidR="000474CD" w:rsidRPr="009A5F02">
        <w:rPr>
          <w:rStyle w:val="apple-converted-space"/>
          <w:rFonts w:asciiTheme="majorHAnsi" w:hAnsiTheme="majorHAnsi" w:cs="Tahoma"/>
          <w:bCs/>
          <w:sz w:val="22"/>
          <w:szCs w:val="22"/>
        </w:rPr>
        <w:t> </w:t>
      </w:r>
      <w:r w:rsidR="000474CD" w:rsidRPr="009A5F02">
        <w:rPr>
          <w:rStyle w:val="normaltextrun"/>
          <w:rFonts w:asciiTheme="majorHAnsi" w:hAnsiTheme="majorHAnsi" w:cs="Tahoma"/>
          <w:bCs/>
          <w:sz w:val="22"/>
          <w:szCs w:val="22"/>
        </w:rPr>
        <w:t>federal level</w:t>
      </w:r>
      <w:r w:rsidR="000474CD" w:rsidRPr="009A5F02">
        <w:rPr>
          <w:rStyle w:val="eop"/>
          <w:rFonts w:asciiTheme="majorHAnsi" w:hAnsiTheme="majorHAnsi" w:cs="Tahoma"/>
          <w:sz w:val="22"/>
          <w:szCs w:val="22"/>
        </w:rPr>
        <w:t> </w:t>
      </w:r>
    </w:p>
    <w:p w14:paraId="1DF26864" w14:textId="45138519" w:rsidR="000474CD" w:rsidRPr="009A5F02" w:rsidRDefault="009A5F02" w:rsidP="000474CD">
      <w:pPr>
        <w:pStyle w:val="paragraph"/>
        <w:spacing w:before="0" w:beforeAutospacing="0" w:after="0" w:afterAutospacing="0"/>
        <w:textAlignment w:val="baseline"/>
        <w:rPr>
          <w:rFonts w:asciiTheme="majorHAnsi" w:hAnsiTheme="majorHAnsi" w:cs="Tahoma"/>
          <w:sz w:val="22"/>
          <w:szCs w:val="22"/>
        </w:rPr>
      </w:pPr>
      <w:proofErr w:type="gramStart"/>
      <w:r w:rsidRPr="009A5F02">
        <w:rPr>
          <w:rStyle w:val="normaltextrun"/>
          <w:rFonts w:asciiTheme="majorHAnsi" w:hAnsiTheme="majorHAnsi" w:cs="Tahoma"/>
          <w:sz w:val="22"/>
          <w:szCs w:val="22"/>
        </w:rPr>
        <w:t>d</w:t>
      </w:r>
      <w:proofErr w:type="gramEnd"/>
      <w:r w:rsidRPr="009A5F02">
        <w:rPr>
          <w:rStyle w:val="normaltextrun"/>
          <w:rFonts w:asciiTheme="majorHAnsi" w:hAnsiTheme="majorHAnsi" w:cs="Tahoma"/>
          <w:sz w:val="22"/>
          <w:szCs w:val="22"/>
        </w:rPr>
        <w:t xml:space="preserve">. </w:t>
      </w:r>
      <w:r w:rsidR="000474CD" w:rsidRPr="009A5F02">
        <w:rPr>
          <w:rStyle w:val="normaltextrun"/>
          <w:rFonts w:asciiTheme="majorHAnsi" w:hAnsiTheme="majorHAnsi" w:cs="Tahoma"/>
          <w:sz w:val="22"/>
          <w:szCs w:val="22"/>
        </w:rPr>
        <w:t>it</w:t>
      </w:r>
      <w:r w:rsidR="000474CD" w:rsidRPr="009A5F02">
        <w:rPr>
          <w:rStyle w:val="apple-converted-space"/>
          <w:rFonts w:asciiTheme="majorHAnsi" w:hAnsiTheme="majorHAnsi" w:cs="Tahoma"/>
          <w:sz w:val="22"/>
          <w:szCs w:val="22"/>
        </w:rPr>
        <w:t> </w:t>
      </w:r>
      <w:r w:rsidR="000474CD" w:rsidRPr="009A5F02">
        <w:rPr>
          <w:rStyle w:val="normaltextrun"/>
          <w:rFonts w:asciiTheme="majorHAnsi" w:hAnsiTheme="majorHAnsi" w:cs="Tahoma"/>
          <w:sz w:val="22"/>
          <w:szCs w:val="22"/>
        </w:rPr>
        <w:t>has increased at the same rate at all levels</w:t>
      </w:r>
      <w:r w:rsidR="000474CD" w:rsidRPr="009A5F02">
        <w:rPr>
          <w:rStyle w:val="eop"/>
          <w:rFonts w:asciiTheme="majorHAnsi" w:hAnsiTheme="majorHAnsi" w:cs="Tahoma"/>
          <w:sz w:val="22"/>
          <w:szCs w:val="22"/>
        </w:rPr>
        <w:t> </w:t>
      </w:r>
    </w:p>
    <w:p w14:paraId="779B9339" w14:textId="77777777" w:rsidR="000474CD" w:rsidRPr="009A5F02" w:rsidRDefault="000474CD" w:rsidP="000474CD">
      <w:pPr>
        <w:pStyle w:val="paragraph"/>
        <w:spacing w:before="0" w:beforeAutospacing="0" w:after="0" w:afterAutospacing="0"/>
        <w:textAlignment w:val="baseline"/>
        <w:rPr>
          <w:rFonts w:asciiTheme="majorHAnsi" w:hAnsiTheme="majorHAnsi" w:cs="Tahoma"/>
          <w:sz w:val="22"/>
          <w:szCs w:val="22"/>
        </w:rPr>
      </w:pPr>
      <w:r w:rsidRPr="009A5F02">
        <w:rPr>
          <w:rStyle w:val="eop"/>
          <w:rFonts w:asciiTheme="majorHAnsi" w:hAnsiTheme="majorHAnsi" w:cs="Tahoma"/>
          <w:sz w:val="22"/>
          <w:szCs w:val="22"/>
        </w:rPr>
        <w:lastRenderedPageBreak/>
        <w:t> </w:t>
      </w:r>
    </w:p>
    <w:p w14:paraId="266BFC2D" w14:textId="3AF3C23B" w:rsidR="000474CD" w:rsidRPr="009A5F02" w:rsidRDefault="009A5F02" w:rsidP="000474CD">
      <w:pPr>
        <w:pStyle w:val="paragraph"/>
        <w:spacing w:before="0" w:beforeAutospacing="0" w:after="0" w:afterAutospacing="0"/>
        <w:textAlignment w:val="baseline"/>
        <w:rPr>
          <w:rFonts w:asciiTheme="majorHAnsi" w:hAnsiTheme="majorHAnsi" w:cs="Tahoma"/>
          <w:sz w:val="22"/>
          <w:szCs w:val="22"/>
        </w:rPr>
      </w:pPr>
      <w:r w:rsidRPr="009A5F02">
        <w:rPr>
          <w:rStyle w:val="normaltextrun"/>
          <w:rFonts w:asciiTheme="majorHAnsi" w:hAnsiTheme="majorHAnsi" w:cs="Tahoma"/>
          <w:sz w:val="22"/>
          <w:szCs w:val="22"/>
        </w:rPr>
        <w:t xml:space="preserve">3. </w:t>
      </w:r>
      <w:r w:rsidR="000474CD" w:rsidRPr="009A5F02">
        <w:rPr>
          <w:rStyle w:val="normaltextrun"/>
          <w:rFonts w:asciiTheme="majorHAnsi" w:hAnsiTheme="majorHAnsi" w:cs="Tahoma"/>
          <w:sz w:val="22"/>
          <w:szCs w:val="22"/>
        </w:rPr>
        <w:t>The number of state civilian employees</w:t>
      </w:r>
      <w:r w:rsidR="000474CD" w:rsidRPr="009A5F02">
        <w:rPr>
          <w:rStyle w:val="apple-converted-space"/>
          <w:rFonts w:asciiTheme="majorHAnsi" w:hAnsiTheme="majorHAnsi" w:cs="Tahoma"/>
          <w:sz w:val="22"/>
          <w:szCs w:val="22"/>
        </w:rPr>
        <w:t> </w:t>
      </w:r>
      <w:r w:rsidR="000474CD" w:rsidRPr="009A5F02">
        <w:rPr>
          <w:rStyle w:val="normaltextrun"/>
          <w:rFonts w:asciiTheme="majorHAnsi" w:hAnsiTheme="majorHAnsi" w:cs="Tahoma"/>
          <w:sz w:val="22"/>
          <w:szCs w:val="22"/>
        </w:rPr>
        <w:t>first surpassed the federal number in:</w:t>
      </w:r>
      <w:r w:rsidR="000474CD" w:rsidRPr="009A5F02">
        <w:rPr>
          <w:rStyle w:val="eop"/>
          <w:rFonts w:asciiTheme="majorHAnsi" w:hAnsiTheme="majorHAnsi" w:cs="Tahoma"/>
          <w:sz w:val="22"/>
          <w:szCs w:val="22"/>
        </w:rPr>
        <w:t> </w:t>
      </w:r>
    </w:p>
    <w:p w14:paraId="17B6179A" w14:textId="380FCFB9" w:rsidR="000474CD" w:rsidRPr="009A5F02" w:rsidRDefault="009A5F02" w:rsidP="000474CD">
      <w:pPr>
        <w:pStyle w:val="paragraph"/>
        <w:spacing w:before="0" w:beforeAutospacing="0" w:after="0" w:afterAutospacing="0"/>
        <w:textAlignment w:val="baseline"/>
        <w:rPr>
          <w:rFonts w:asciiTheme="majorHAnsi" w:hAnsiTheme="majorHAnsi" w:cs="Tahoma"/>
          <w:sz w:val="22"/>
          <w:szCs w:val="22"/>
        </w:rPr>
      </w:pPr>
      <w:proofErr w:type="gramStart"/>
      <w:r w:rsidRPr="009A5F02">
        <w:rPr>
          <w:rStyle w:val="normaltextrun"/>
          <w:rFonts w:asciiTheme="majorHAnsi" w:hAnsiTheme="majorHAnsi" w:cs="Tahoma"/>
          <w:sz w:val="22"/>
          <w:szCs w:val="22"/>
        </w:rPr>
        <w:t>a</w:t>
      </w:r>
      <w:proofErr w:type="gramEnd"/>
      <w:r w:rsidRPr="009A5F02">
        <w:rPr>
          <w:rStyle w:val="normaltextrun"/>
          <w:rFonts w:asciiTheme="majorHAnsi" w:hAnsiTheme="majorHAnsi" w:cs="Tahoma"/>
          <w:sz w:val="22"/>
          <w:szCs w:val="22"/>
        </w:rPr>
        <w:t xml:space="preserve">. </w:t>
      </w:r>
      <w:r w:rsidR="000474CD" w:rsidRPr="009A5F02">
        <w:rPr>
          <w:rStyle w:val="normaltextrun"/>
          <w:rFonts w:asciiTheme="majorHAnsi" w:hAnsiTheme="majorHAnsi" w:cs="Tahoma"/>
          <w:sz w:val="22"/>
          <w:szCs w:val="22"/>
        </w:rPr>
        <w:t>the</w:t>
      </w:r>
      <w:r w:rsidR="000474CD" w:rsidRPr="009A5F02">
        <w:rPr>
          <w:rStyle w:val="apple-converted-space"/>
          <w:rFonts w:asciiTheme="majorHAnsi" w:hAnsiTheme="majorHAnsi" w:cs="Tahoma"/>
          <w:sz w:val="22"/>
          <w:szCs w:val="22"/>
        </w:rPr>
        <w:t> </w:t>
      </w:r>
      <w:r w:rsidR="000474CD" w:rsidRPr="009A5F02">
        <w:rPr>
          <w:rStyle w:val="normaltextrun"/>
          <w:rFonts w:asciiTheme="majorHAnsi" w:hAnsiTheme="majorHAnsi" w:cs="Tahoma"/>
          <w:sz w:val="22"/>
          <w:szCs w:val="22"/>
        </w:rPr>
        <w:t>1950s</w:t>
      </w:r>
      <w:r w:rsidR="000474CD" w:rsidRPr="009A5F02">
        <w:rPr>
          <w:rStyle w:val="eop"/>
          <w:rFonts w:asciiTheme="majorHAnsi" w:hAnsiTheme="majorHAnsi" w:cs="Tahoma"/>
          <w:sz w:val="22"/>
          <w:szCs w:val="22"/>
        </w:rPr>
        <w:t> </w:t>
      </w:r>
    </w:p>
    <w:p w14:paraId="3FB42CD6" w14:textId="0E62A5F1" w:rsidR="000474CD" w:rsidRPr="009A5F02" w:rsidRDefault="009A5F02" w:rsidP="000474CD">
      <w:pPr>
        <w:pStyle w:val="paragraph"/>
        <w:spacing w:before="0" w:beforeAutospacing="0" w:after="0" w:afterAutospacing="0"/>
        <w:textAlignment w:val="baseline"/>
        <w:rPr>
          <w:rFonts w:asciiTheme="majorHAnsi" w:hAnsiTheme="majorHAnsi" w:cs="Tahoma"/>
          <w:sz w:val="22"/>
          <w:szCs w:val="22"/>
        </w:rPr>
      </w:pPr>
      <w:proofErr w:type="gramStart"/>
      <w:r w:rsidRPr="009A5F02">
        <w:rPr>
          <w:rStyle w:val="normaltextrun"/>
          <w:rFonts w:asciiTheme="majorHAnsi" w:hAnsiTheme="majorHAnsi" w:cs="Tahoma"/>
          <w:sz w:val="22"/>
          <w:szCs w:val="22"/>
        </w:rPr>
        <w:t>b</w:t>
      </w:r>
      <w:proofErr w:type="gramEnd"/>
      <w:r w:rsidRPr="009A5F02">
        <w:rPr>
          <w:rStyle w:val="normaltextrun"/>
          <w:rFonts w:asciiTheme="majorHAnsi" w:hAnsiTheme="majorHAnsi" w:cs="Tahoma"/>
          <w:sz w:val="22"/>
          <w:szCs w:val="22"/>
        </w:rPr>
        <w:t xml:space="preserve">. </w:t>
      </w:r>
      <w:r w:rsidR="000474CD" w:rsidRPr="009A5F02">
        <w:rPr>
          <w:rStyle w:val="normaltextrun"/>
          <w:rFonts w:asciiTheme="majorHAnsi" w:hAnsiTheme="majorHAnsi" w:cs="Tahoma"/>
          <w:sz w:val="22"/>
          <w:szCs w:val="22"/>
        </w:rPr>
        <w:t>the</w:t>
      </w:r>
      <w:r w:rsidR="000474CD" w:rsidRPr="009A5F02">
        <w:rPr>
          <w:rStyle w:val="apple-converted-space"/>
          <w:rFonts w:asciiTheme="majorHAnsi" w:hAnsiTheme="majorHAnsi" w:cs="Tahoma"/>
          <w:sz w:val="22"/>
          <w:szCs w:val="22"/>
        </w:rPr>
        <w:t> </w:t>
      </w:r>
      <w:r w:rsidR="000474CD" w:rsidRPr="009A5F02">
        <w:rPr>
          <w:rStyle w:val="normaltextrun"/>
          <w:rFonts w:asciiTheme="majorHAnsi" w:hAnsiTheme="majorHAnsi" w:cs="Tahoma"/>
          <w:sz w:val="22"/>
          <w:szCs w:val="22"/>
        </w:rPr>
        <w:t>1960s</w:t>
      </w:r>
      <w:r w:rsidR="000474CD" w:rsidRPr="009A5F02">
        <w:rPr>
          <w:rStyle w:val="eop"/>
          <w:rFonts w:asciiTheme="majorHAnsi" w:hAnsiTheme="majorHAnsi" w:cs="Tahoma"/>
          <w:sz w:val="22"/>
          <w:szCs w:val="22"/>
        </w:rPr>
        <w:t> </w:t>
      </w:r>
    </w:p>
    <w:p w14:paraId="6A840BE6" w14:textId="77777777" w:rsidR="009A5F02" w:rsidRPr="009A5F02" w:rsidRDefault="006945BE" w:rsidP="000474CD">
      <w:pPr>
        <w:pStyle w:val="paragraph"/>
        <w:spacing w:before="0" w:beforeAutospacing="0" w:after="0" w:afterAutospacing="0"/>
        <w:textAlignment w:val="baseline"/>
        <w:rPr>
          <w:rFonts w:asciiTheme="majorHAnsi" w:hAnsiTheme="majorHAnsi" w:cs="Tahoma"/>
          <w:sz w:val="22"/>
          <w:szCs w:val="22"/>
        </w:rPr>
      </w:pPr>
      <w:r w:rsidRPr="009A5F02">
        <w:rPr>
          <w:rStyle w:val="normaltextrun"/>
          <w:rFonts w:asciiTheme="majorHAnsi" w:hAnsiTheme="majorHAnsi" w:cs="Tahoma"/>
          <w:bCs/>
          <w:sz w:val="22"/>
          <w:szCs w:val="22"/>
        </w:rPr>
        <w:t>*</w:t>
      </w:r>
      <w:r w:rsidR="009A5F02" w:rsidRPr="009A5F02">
        <w:rPr>
          <w:rStyle w:val="normaltextrun"/>
          <w:rFonts w:asciiTheme="majorHAnsi" w:hAnsiTheme="majorHAnsi" w:cs="Tahoma"/>
          <w:bCs/>
          <w:sz w:val="22"/>
          <w:szCs w:val="22"/>
        </w:rPr>
        <w:t xml:space="preserve">c. </w:t>
      </w:r>
      <w:r w:rsidR="000474CD" w:rsidRPr="009A5F02">
        <w:rPr>
          <w:rStyle w:val="normaltextrun"/>
          <w:rFonts w:asciiTheme="majorHAnsi" w:hAnsiTheme="majorHAnsi" w:cs="Tahoma"/>
          <w:bCs/>
          <w:sz w:val="22"/>
          <w:szCs w:val="22"/>
        </w:rPr>
        <w:t>the</w:t>
      </w:r>
      <w:r w:rsidR="000474CD" w:rsidRPr="009A5F02">
        <w:rPr>
          <w:rStyle w:val="apple-converted-space"/>
          <w:rFonts w:asciiTheme="majorHAnsi" w:hAnsiTheme="majorHAnsi" w:cs="Tahoma"/>
          <w:bCs/>
          <w:sz w:val="22"/>
          <w:szCs w:val="22"/>
        </w:rPr>
        <w:t> </w:t>
      </w:r>
      <w:r w:rsidR="000474CD" w:rsidRPr="009A5F02">
        <w:rPr>
          <w:rStyle w:val="normaltextrun"/>
          <w:rFonts w:asciiTheme="majorHAnsi" w:hAnsiTheme="majorHAnsi" w:cs="Tahoma"/>
          <w:bCs/>
          <w:sz w:val="22"/>
          <w:szCs w:val="22"/>
        </w:rPr>
        <w:t>1970s</w:t>
      </w:r>
      <w:r w:rsidR="000474CD" w:rsidRPr="009A5F02">
        <w:rPr>
          <w:rStyle w:val="eop"/>
          <w:rFonts w:asciiTheme="majorHAnsi" w:hAnsiTheme="majorHAnsi" w:cs="Tahoma"/>
          <w:sz w:val="22"/>
          <w:szCs w:val="22"/>
        </w:rPr>
        <w:t> </w:t>
      </w:r>
    </w:p>
    <w:p w14:paraId="027CCE7A" w14:textId="3D65D585" w:rsidR="000474CD" w:rsidRPr="009A5F02" w:rsidRDefault="009A5F02" w:rsidP="000474CD">
      <w:pPr>
        <w:pStyle w:val="paragraph"/>
        <w:spacing w:before="0" w:beforeAutospacing="0" w:after="0" w:afterAutospacing="0"/>
        <w:textAlignment w:val="baseline"/>
        <w:rPr>
          <w:rFonts w:asciiTheme="majorHAnsi" w:hAnsiTheme="majorHAnsi" w:cs="Tahoma"/>
          <w:sz w:val="22"/>
          <w:szCs w:val="22"/>
        </w:rPr>
      </w:pPr>
      <w:proofErr w:type="gramStart"/>
      <w:r w:rsidRPr="009A5F02">
        <w:rPr>
          <w:rFonts w:asciiTheme="majorHAnsi" w:hAnsiTheme="majorHAnsi" w:cs="Tahoma"/>
          <w:sz w:val="22"/>
          <w:szCs w:val="22"/>
        </w:rPr>
        <w:t>d</w:t>
      </w:r>
      <w:proofErr w:type="gramEnd"/>
      <w:r w:rsidRPr="009A5F02">
        <w:rPr>
          <w:rFonts w:asciiTheme="majorHAnsi" w:hAnsiTheme="majorHAnsi" w:cs="Tahoma"/>
          <w:sz w:val="22"/>
          <w:szCs w:val="22"/>
        </w:rPr>
        <w:t xml:space="preserve">. </w:t>
      </w:r>
      <w:r w:rsidR="000474CD" w:rsidRPr="009A5F02">
        <w:rPr>
          <w:rStyle w:val="normaltextrun"/>
          <w:rFonts w:asciiTheme="majorHAnsi" w:hAnsiTheme="majorHAnsi" w:cs="Tahoma"/>
          <w:sz w:val="22"/>
          <w:szCs w:val="22"/>
        </w:rPr>
        <w:t>the</w:t>
      </w:r>
      <w:r w:rsidR="000474CD" w:rsidRPr="009A5F02">
        <w:rPr>
          <w:rStyle w:val="apple-converted-space"/>
          <w:rFonts w:asciiTheme="majorHAnsi" w:hAnsiTheme="majorHAnsi" w:cs="Tahoma"/>
          <w:sz w:val="22"/>
          <w:szCs w:val="22"/>
        </w:rPr>
        <w:t> </w:t>
      </w:r>
      <w:r w:rsidR="000474CD" w:rsidRPr="009A5F02">
        <w:rPr>
          <w:rStyle w:val="normaltextrun"/>
          <w:rFonts w:asciiTheme="majorHAnsi" w:hAnsiTheme="majorHAnsi" w:cs="Tahoma"/>
          <w:sz w:val="22"/>
          <w:szCs w:val="22"/>
        </w:rPr>
        <w:t>1980s</w:t>
      </w:r>
    </w:p>
    <w:p w14:paraId="0909D3E6" w14:textId="77777777" w:rsidR="002D6F8D" w:rsidRDefault="002D6F8D"/>
    <w:sectPr w:rsidR="002D6F8D" w:rsidSect="009A5F0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Times">
    <w:panose1 w:val="02020603050405020304"/>
    <w:charset w:val="00"/>
    <w:family w:val="auto"/>
    <w:pitch w:val="variable"/>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74CD"/>
    <w:rsid w:val="000474CD"/>
    <w:rsid w:val="00231E9D"/>
    <w:rsid w:val="002D6F8D"/>
    <w:rsid w:val="006945BE"/>
    <w:rsid w:val="009A5F02"/>
    <w:rsid w:val="00DB4E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E50D6C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0474CD"/>
    <w:pPr>
      <w:spacing w:before="100" w:beforeAutospacing="1" w:after="100" w:afterAutospacing="1"/>
    </w:pPr>
    <w:rPr>
      <w:rFonts w:ascii="Times" w:hAnsi="Times"/>
      <w:sz w:val="20"/>
      <w:szCs w:val="20"/>
    </w:rPr>
  </w:style>
  <w:style w:type="character" w:customStyle="1" w:styleId="normaltextrun">
    <w:name w:val="normaltextrun"/>
    <w:basedOn w:val="DefaultParagraphFont"/>
    <w:rsid w:val="000474CD"/>
  </w:style>
  <w:style w:type="character" w:customStyle="1" w:styleId="eop">
    <w:name w:val="eop"/>
    <w:basedOn w:val="DefaultParagraphFont"/>
    <w:rsid w:val="000474CD"/>
  </w:style>
  <w:style w:type="character" w:customStyle="1" w:styleId="apple-converted-space">
    <w:name w:val="apple-converted-space"/>
    <w:basedOn w:val="DefaultParagraphFont"/>
    <w:rsid w:val="000474CD"/>
  </w:style>
  <w:style w:type="character" w:customStyle="1" w:styleId="pagebreaktextspan">
    <w:name w:val="pagebreaktextspan"/>
    <w:basedOn w:val="DefaultParagraphFont"/>
    <w:rsid w:val="000474CD"/>
  </w:style>
  <w:style w:type="paragraph" w:styleId="BalloonText">
    <w:name w:val="Balloon Text"/>
    <w:basedOn w:val="Normal"/>
    <w:link w:val="BalloonTextChar"/>
    <w:uiPriority w:val="99"/>
    <w:semiHidden/>
    <w:unhideWhenUsed/>
    <w:rsid w:val="006945B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945BE"/>
    <w:rPr>
      <w:rFonts w:ascii="Lucida Grande" w:hAnsi="Lucida Grande" w:cs="Lucida Grande"/>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0474CD"/>
    <w:pPr>
      <w:spacing w:before="100" w:beforeAutospacing="1" w:after="100" w:afterAutospacing="1"/>
    </w:pPr>
    <w:rPr>
      <w:rFonts w:ascii="Times" w:hAnsi="Times"/>
      <w:sz w:val="20"/>
      <w:szCs w:val="20"/>
    </w:rPr>
  </w:style>
  <w:style w:type="character" w:customStyle="1" w:styleId="normaltextrun">
    <w:name w:val="normaltextrun"/>
    <w:basedOn w:val="DefaultParagraphFont"/>
    <w:rsid w:val="000474CD"/>
  </w:style>
  <w:style w:type="character" w:customStyle="1" w:styleId="eop">
    <w:name w:val="eop"/>
    <w:basedOn w:val="DefaultParagraphFont"/>
    <w:rsid w:val="000474CD"/>
  </w:style>
  <w:style w:type="character" w:customStyle="1" w:styleId="apple-converted-space">
    <w:name w:val="apple-converted-space"/>
    <w:basedOn w:val="DefaultParagraphFont"/>
    <w:rsid w:val="000474CD"/>
  </w:style>
  <w:style w:type="character" w:customStyle="1" w:styleId="pagebreaktextspan">
    <w:name w:val="pagebreaktextspan"/>
    <w:basedOn w:val="DefaultParagraphFont"/>
    <w:rsid w:val="000474CD"/>
  </w:style>
  <w:style w:type="paragraph" w:styleId="BalloonText">
    <w:name w:val="Balloon Text"/>
    <w:basedOn w:val="Normal"/>
    <w:link w:val="BalloonTextChar"/>
    <w:uiPriority w:val="99"/>
    <w:semiHidden/>
    <w:unhideWhenUsed/>
    <w:rsid w:val="006945B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945BE"/>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4</Pages>
  <Words>471</Words>
  <Characters>2689</Characters>
  <Application>Microsoft Office Word</Application>
  <DocSecurity>0</DocSecurity>
  <Lines>22</Lines>
  <Paragraphs>6</Paragraphs>
  <ScaleCrop>false</ScaleCrop>
  <Company/>
  <LinksUpToDate>false</LinksUpToDate>
  <CharactersWithSpaces>3154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Mia Piccininni</dc:creator>
  <cp:keywords/>
  <dc:description/>
  <cp:lastModifiedBy>ahughes</cp:lastModifiedBy>
  <cp:revision>5</cp:revision>
  <dcterms:created xsi:type="dcterms:W3CDTF">2015-05-20T18:39:00Z</dcterms:created>
  <dcterms:modified xsi:type="dcterms:W3CDTF">2015-07-15T18:57:00Z</dcterms:modified>
</cp:coreProperties>
</file>